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1281"/>
        <w:gridCol w:w="3544"/>
        <w:gridCol w:w="3401"/>
      </w:tblGrid>
      <w:tr w:rsidR="0034538B" w:rsidRPr="002C24F4" w:rsidTr="002217E4">
        <w:trPr>
          <w:trHeight w:val="601"/>
        </w:trPr>
        <w:tc>
          <w:tcPr>
            <w:tcW w:w="15876"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2C24F4" w:rsidRDefault="0034538B" w:rsidP="00487D5B">
            <w:pPr>
              <w:spacing w:after="0" w:line="240" w:lineRule="auto"/>
              <w:ind w:right="252"/>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 xml:space="preserve">1. </w:t>
            </w:r>
            <w:proofErr w:type="gramStart"/>
            <w:r w:rsidRPr="002C24F4">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2C24F4" w:rsidRDefault="0034538B" w:rsidP="00293418">
            <w:pPr>
              <w:spacing w:after="0" w:line="240" w:lineRule="auto"/>
              <w:jc w:val="center"/>
              <w:rPr>
                <w:rFonts w:ascii="Times New Roman" w:hAnsi="Times New Roman" w:cs="Times New Roman"/>
                <w:color w:val="000000"/>
                <w:sz w:val="24"/>
                <w:szCs w:val="24"/>
                <w:lang w:eastAsia="ru-RU"/>
              </w:rPr>
            </w:pPr>
          </w:p>
        </w:tc>
      </w:tr>
      <w:tr w:rsidR="002217E4" w:rsidRPr="002C24F4" w:rsidTr="002217E4">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2217E4" w:rsidRPr="002C24F4" w:rsidRDefault="002217E4" w:rsidP="000D6225">
            <w:pPr>
              <w:spacing w:after="0" w:line="240" w:lineRule="auto"/>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217E4" w:rsidRPr="002C24F4" w:rsidRDefault="002217E4" w:rsidP="00293418">
            <w:pPr>
              <w:spacing w:after="0" w:line="240" w:lineRule="auto"/>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217E4" w:rsidRPr="002C24F4" w:rsidRDefault="002217E4" w:rsidP="00293418">
            <w:pPr>
              <w:spacing w:after="0" w:line="240" w:lineRule="auto"/>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Ед. изм.</w:t>
            </w:r>
          </w:p>
        </w:tc>
        <w:tc>
          <w:tcPr>
            <w:tcW w:w="128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217E4" w:rsidRPr="002C24F4" w:rsidRDefault="002217E4" w:rsidP="00293418">
            <w:pPr>
              <w:spacing w:after="0" w:line="240" w:lineRule="auto"/>
              <w:ind w:right="224"/>
              <w:jc w:val="center"/>
              <w:rPr>
                <w:rFonts w:ascii="Times New Roman" w:hAnsi="Times New Roman" w:cs="Times New Roman"/>
                <w:b/>
                <w:color w:val="000000"/>
                <w:sz w:val="24"/>
                <w:szCs w:val="24"/>
                <w:lang w:eastAsia="ru-RU"/>
              </w:rPr>
            </w:pPr>
            <w:r w:rsidRPr="002C24F4">
              <w:rPr>
                <w:rFonts w:ascii="Times New Roman" w:hAnsi="Times New Roman" w:cs="Times New Roman"/>
                <w:b/>
                <w:color w:val="000000"/>
                <w:sz w:val="24"/>
                <w:szCs w:val="24"/>
                <w:lang w:eastAsia="ru-RU"/>
              </w:rPr>
              <w:t>Кол-во</w:t>
            </w:r>
          </w:p>
        </w:tc>
        <w:tc>
          <w:tcPr>
            <w:tcW w:w="3544"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217E4" w:rsidRPr="002C24F4" w:rsidRDefault="002217E4" w:rsidP="002217E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bCs/>
                <w:sz w:val="24"/>
                <w:szCs w:val="24"/>
                <w:lang w:eastAsia="ru-RU"/>
              </w:rPr>
              <w:t xml:space="preserve">НМЦ </w:t>
            </w:r>
            <w:r w:rsidRPr="002C24F4">
              <w:rPr>
                <w:rFonts w:ascii="Times New Roman" w:eastAsia="Times New Roman" w:hAnsi="Times New Roman" w:cs="Times New Roman"/>
                <w:b/>
                <w:bCs/>
                <w:sz w:val="24"/>
                <w:szCs w:val="24"/>
                <w:lang w:eastAsia="ru-RU"/>
              </w:rPr>
              <w:t>за единицу</w:t>
            </w:r>
            <w:r>
              <w:rPr>
                <w:rFonts w:ascii="Times New Roman" w:eastAsia="Times New Roman" w:hAnsi="Times New Roman" w:cs="Times New Roman"/>
                <w:b/>
                <w:bCs/>
                <w:sz w:val="24"/>
                <w:szCs w:val="24"/>
                <w:lang w:eastAsia="ru-RU"/>
              </w:rPr>
              <w:t>, руб.</w:t>
            </w:r>
            <w:r w:rsidRPr="002C24F4">
              <w:rPr>
                <w:rFonts w:ascii="Times New Roman" w:eastAsia="Times New Roman" w:hAnsi="Times New Roman" w:cs="Times New Roman"/>
                <w:b/>
                <w:bCs/>
                <w:sz w:val="24"/>
                <w:szCs w:val="24"/>
                <w:lang w:eastAsia="ru-RU"/>
              </w:rPr>
              <w:t xml:space="preserve">  </w:t>
            </w:r>
          </w:p>
        </w:tc>
        <w:tc>
          <w:tcPr>
            <w:tcW w:w="3401"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2217E4" w:rsidRDefault="002217E4" w:rsidP="002217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НМЦ</w:t>
            </w:r>
          </w:p>
          <w:p w:rsidR="002217E4" w:rsidRPr="002C24F4" w:rsidRDefault="002217E4" w:rsidP="002217E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w:t>
            </w:r>
            <w:r w:rsidRPr="002C24F4">
              <w:rPr>
                <w:rFonts w:ascii="Times New Roman" w:eastAsia="Times New Roman" w:hAnsi="Times New Roman" w:cs="Times New Roman"/>
                <w:b/>
                <w:bCs/>
                <w:sz w:val="24"/>
                <w:szCs w:val="24"/>
                <w:lang w:eastAsia="ru-RU"/>
              </w:rPr>
              <w:t>сего</w:t>
            </w:r>
            <w:r>
              <w:rPr>
                <w:rFonts w:ascii="Times New Roman" w:eastAsia="Times New Roman" w:hAnsi="Times New Roman" w:cs="Times New Roman"/>
                <w:b/>
                <w:bCs/>
                <w:sz w:val="24"/>
                <w:szCs w:val="24"/>
                <w:lang w:eastAsia="ru-RU"/>
              </w:rPr>
              <w:t>, руб.</w:t>
            </w:r>
            <w:r w:rsidRPr="002C24F4">
              <w:rPr>
                <w:rFonts w:ascii="Times New Roman" w:eastAsia="Times New Roman" w:hAnsi="Times New Roman" w:cs="Times New Roman"/>
                <w:b/>
                <w:bCs/>
                <w:sz w:val="24"/>
                <w:szCs w:val="24"/>
                <w:lang w:eastAsia="ru-RU"/>
              </w:rPr>
              <w:t xml:space="preserve">  </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sidRPr="002C24F4">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Пакет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13</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42,7167</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555,3167</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Носилки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2 357,6500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2 357,6500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10</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25,6500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256,5000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Салфетки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24</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1 142,6800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27 424,3200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Стойка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4 664,0000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4 664,0000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Вата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8</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118,9167</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951,3333</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Повязка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r w:rsidRPr="00C937BD">
              <w:rPr>
                <w:rFonts w:ascii="Times New Roman" w:hAnsi="Times New Roman" w:cs="Times New Roman"/>
                <w:color w:val="000000"/>
                <w:sz w:val="24"/>
                <w:szCs w:val="24"/>
              </w:rPr>
              <w:t>упак</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5</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1 399,2000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6 996,0000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Повязка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r w:rsidRPr="00C937BD">
              <w:rPr>
                <w:rFonts w:ascii="Times New Roman" w:hAnsi="Times New Roman" w:cs="Times New Roman"/>
                <w:color w:val="000000"/>
                <w:sz w:val="24"/>
                <w:szCs w:val="24"/>
              </w:rPr>
              <w:t>упак</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9</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2 098,8000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18 889,2000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Пакет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30</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466,4000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13 992,0000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Пакет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30</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466,4000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13 992,0000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Спринцовка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256,5200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513,0400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r w:rsidRPr="00C937BD">
              <w:rPr>
                <w:rFonts w:ascii="Times New Roman" w:hAnsi="Times New Roman" w:cs="Times New Roman"/>
                <w:color w:val="000000"/>
                <w:sz w:val="24"/>
                <w:szCs w:val="24"/>
              </w:rPr>
              <w:t>Тупфер</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9,3233</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932,3333</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Зажим</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100</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19,6067</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1 960,6667</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93,2800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373,1200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93,2800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373,1200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93,2800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373,1200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93,2800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373,1200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Комплект белья акушерский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279,8400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279,8400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19</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 xml:space="preserve">Трубки </w:t>
            </w:r>
            <w:proofErr w:type="spellStart"/>
            <w:r w:rsidRPr="00C937BD">
              <w:rPr>
                <w:rFonts w:ascii="Times New Roman" w:hAnsi="Times New Roman" w:cs="Times New Roman"/>
                <w:color w:val="000000"/>
                <w:sz w:val="24"/>
                <w:szCs w:val="24"/>
              </w:rPr>
              <w:t>Мохова-Шинкаренко</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1 399,2000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2 798,4000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Бандаж</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2</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1 166,0000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2 332,0000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21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Тонометр</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4 897,2000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4 897,2000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22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Индикаторы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r w:rsidRPr="00C937BD">
              <w:rPr>
                <w:rFonts w:ascii="Times New Roman" w:hAnsi="Times New Roman" w:cs="Times New Roman"/>
                <w:color w:val="000000"/>
                <w:sz w:val="24"/>
                <w:szCs w:val="24"/>
              </w:rPr>
              <w:t>упак</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6</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606,3200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3 637,9200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Индикаторы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r w:rsidRPr="00C937BD">
              <w:rPr>
                <w:rFonts w:ascii="Times New Roman" w:hAnsi="Times New Roman" w:cs="Times New Roman"/>
                <w:color w:val="000000"/>
                <w:sz w:val="24"/>
                <w:szCs w:val="24"/>
              </w:rPr>
              <w:t>упак</w:t>
            </w:r>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4</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606,3200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2 425,2800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Полоски индикаторные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bookmarkStart w:id="0" w:name="RANGE!C28"/>
            <w:proofErr w:type="spellStart"/>
            <w:r w:rsidRPr="00C937BD">
              <w:rPr>
                <w:rFonts w:ascii="Times New Roman" w:hAnsi="Times New Roman" w:cs="Times New Roman"/>
                <w:color w:val="000000"/>
                <w:sz w:val="24"/>
                <w:szCs w:val="24"/>
              </w:rPr>
              <w:t>упак</w:t>
            </w:r>
            <w:bookmarkEnd w:id="0"/>
            <w:proofErr w:type="spell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865,1700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865,1700</w:t>
            </w:r>
          </w:p>
        </w:tc>
      </w:tr>
      <w:tr w:rsidR="00C937BD" w:rsidRPr="002C24F4" w:rsidTr="00C937BD">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2C24F4" w:rsidRDefault="00C937BD" w:rsidP="007408CD">
            <w:pPr>
              <w:spacing w:after="0"/>
              <w:jc w:val="center"/>
              <w:rPr>
                <w:rFonts w:ascii="Times New Roman" w:hAnsi="Times New Roman" w:cs="Times New Roman"/>
                <w:sz w:val="24"/>
                <w:szCs w:val="24"/>
              </w:rPr>
            </w:pPr>
            <w:r>
              <w:rPr>
                <w:rFonts w:ascii="Times New Roman" w:hAnsi="Times New Roman" w:cs="Times New Roman"/>
                <w:sz w:val="24"/>
                <w:szCs w:val="24"/>
              </w:rPr>
              <w:t>25</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sz w:val="24"/>
                <w:szCs w:val="24"/>
              </w:rPr>
            </w:pPr>
            <w:r w:rsidRPr="00C937BD">
              <w:rPr>
                <w:rFonts w:ascii="Times New Roman" w:hAnsi="Times New Roman" w:cs="Times New Roman"/>
                <w:sz w:val="24"/>
                <w:szCs w:val="24"/>
              </w:rPr>
              <w:t>Сетка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proofErr w:type="spellStart"/>
            <w:proofErr w:type="gramStart"/>
            <w:r w:rsidRPr="00C937BD">
              <w:rPr>
                <w:rFonts w:ascii="Times New Roman" w:hAnsi="Times New Roman" w:cs="Times New Roman"/>
                <w:color w:val="000000"/>
                <w:sz w:val="24"/>
                <w:szCs w:val="24"/>
              </w:rPr>
              <w:t>шт</w:t>
            </w:r>
            <w:proofErr w:type="spellEnd"/>
            <w:proofErr w:type="gramEnd"/>
          </w:p>
        </w:tc>
        <w:tc>
          <w:tcPr>
            <w:tcW w:w="1281" w:type="dxa"/>
            <w:tcBorders>
              <w:top w:val="single" w:sz="4" w:space="0" w:color="auto"/>
              <w:left w:val="single" w:sz="4" w:space="0" w:color="auto"/>
              <w:bottom w:val="single" w:sz="4" w:space="0" w:color="auto"/>
              <w:right w:val="single" w:sz="4" w:space="0" w:color="auto"/>
            </w:tcBorders>
            <w:shd w:val="clear" w:color="auto" w:fill="FFFFFF"/>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1</w:t>
            </w:r>
          </w:p>
        </w:tc>
        <w:tc>
          <w:tcPr>
            <w:tcW w:w="3544"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466,4000</w:t>
            </w:r>
          </w:p>
        </w:tc>
        <w:tc>
          <w:tcPr>
            <w:tcW w:w="3401" w:type="dxa"/>
            <w:tcBorders>
              <w:top w:val="single" w:sz="4" w:space="0" w:color="auto"/>
              <w:left w:val="single" w:sz="4" w:space="0" w:color="auto"/>
              <w:bottom w:val="single" w:sz="4" w:space="0" w:color="auto"/>
              <w:right w:val="single" w:sz="4" w:space="0" w:color="auto"/>
            </w:tcBorders>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466,4000</w:t>
            </w:r>
          </w:p>
        </w:tc>
      </w:tr>
      <w:tr w:rsidR="00C937BD" w:rsidRPr="002C24F4" w:rsidTr="00C937BD">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C937BD" w:rsidRPr="00C937BD" w:rsidRDefault="00C937BD" w:rsidP="00C937BD">
            <w:pPr>
              <w:spacing w:after="0" w:line="240" w:lineRule="auto"/>
              <w:jc w:val="center"/>
              <w:rPr>
                <w:rFonts w:ascii="Times New Roman" w:eastAsia="Times New Roman" w:hAnsi="Times New Roman" w:cs="Times New Roman"/>
                <w:b/>
                <w:bCs/>
                <w:sz w:val="24"/>
                <w:szCs w:val="24"/>
                <w:lang w:eastAsia="ru-RU"/>
              </w:rPr>
            </w:pPr>
            <w:r w:rsidRPr="00C937BD">
              <w:rPr>
                <w:rFonts w:ascii="Times New Roman" w:eastAsia="Times New Roman" w:hAnsi="Times New Roman" w:cs="Times New Roman"/>
                <w:b/>
                <w:bCs/>
                <w:sz w:val="24"/>
                <w:szCs w:val="24"/>
                <w:lang w:eastAsia="ru-RU"/>
              </w:rPr>
              <w:t>ИТОГО начальная (максимальная) цена</w:t>
            </w:r>
          </w:p>
          <w:p w:rsidR="00C937BD" w:rsidRPr="00C937BD" w:rsidRDefault="00C937BD" w:rsidP="00C937BD">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C937BD" w:rsidRPr="00C937BD" w:rsidRDefault="00C937BD" w:rsidP="00C937BD">
            <w:pPr>
              <w:jc w:val="center"/>
              <w:rPr>
                <w:rFonts w:ascii="Times New Roman" w:hAnsi="Times New Roman" w:cs="Times New Roman"/>
                <w:sz w:val="24"/>
                <w:szCs w:val="24"/>
              </w:rPr>
            </w:pPr>
          </w:p>
        </w:tc>
        <w:tc>
          <w:tcPr>
            <w:tcW w:w="1281" w:type="dxa"/>
            <w:tcBorders>
              <w:top w:val="single" w:sz="4" w:space="0" w:color="000000"/>
              <w:left w:val="single" w:sz="4" w:space="0" w:color="auto"/>
              <w:bottom w:val="single" w:sz="4" w:space="0" w:color="000000"/>
              <w:right w:val="single" w:sz="4" w:space="0" w:color="000000"/>
            </w:tcBorders>
            <w:shd w:val="clear" w:color="auto" w:fill="auto"/>
            <w:vAlign w:val="center"/>
          </w:tcPr>
          <w:p w:rsidR="00C937BD" w:rsidRPr="00C937BD" w:rsidRDefault="00C937BD" w:rsidP="00C937BD">
            <w:pPr>
              <w:jc w:val="center"/>
              <w:rPr>
                <w:rFonts w:ascii="Times New Roman" w:eastAsia="Times New Roman" w:hAnsi="Times New Roman" w:cs="Times New Roman"/>
                <w:sz w:val="24"/>
                <w:szCs w:val="24"/>
                <w:lang w:eastAsia="ru-RU"/>
              </w:rPr>
            </w:pPr>
          </w:p>
          <w:p w:rsidR="00C937BD" w:rsidRPr="00C937BD" w:rsidRDefault="00C937BD" w:rsidP="00C937BD">
            <w:pPr>
              <w:spacing w:after="0" w:line="240" w:lineRule="auto"/>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7BD" w:rsidRPr="00C937BD" w:rsidRDefault="00C937BD" w:rsidP="00C937BD">
            <w:pPr>
              <w:spacing w:after="0" w:line="240" w:lineRule="auto"/>
              <w:jc w:val="center"/>
              <w:rPr>
                <w:rFonts w:ascii="Times New Roman" w:eastAsia="Times New Roman" w:hAnsi="Times New Roman" w:cs="Times New Roman"/>
                <w:sz w:val="24"/>
                <w:szCs w:val="24"/>
                <w:lang w:eastAsia="ru-RU"/>
              </w:rPr>
            </w:pPr>
          </w:p>
        </w:tc>
        <w:tc>
          <w:tcPr>
            <w:tcW w:w="3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37BD" w:rsidRPr="00C937BD" w:rsidRDefault="00C937BD" w:rsidP="00C937BD">
            <w:pPr>
              <w:jc w:val="center"/>
              <w:rPr>
                <w:rFonts w:ascii="Times New Roman" w:hAnsi="Times New Roman" w:cs="Times New Roman"/>
                <w:b/>
                <w:bCs/>
                <w:color w:val="000000"/>
                <w:sz w:val="24"/>
                <w:szCs w:val="24"/>
              </w:rPr>
            </w:pPr>
            <w:r w:rsidRPr="00C937BD">
              <w:rPr>
                <w:rFonts w:ascii="Times New Roman" w:hAnsi="Times New Roman" w:cs="Times New Roman"/>
                <w:b/>
                <w:bCs/>
                <w:color w:val="000000"/>
                <w:sz w:val="24"/>
                <w:szCs w:val="24"/>
              </w:rPr>
              <w:t>112 679,0500</w:t>
            </w:r>
          </w:p>
        </w:tc>
      </w:tr>
      <w:tr w:rsidR="00C937BD" w:rsidRPr="002C24F4" w:rsidTr="002217E4">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37BD" w:rsidRPr="002C24F4" w:rsidRDefault="00C937BD" w:rsidP="00293418">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 xml:space="preserve">Порядок формирования </w:t>
            </w:r>
            <w:proofErr w:type="gramStart"/>
            <w:r w:rsidRPr="002C24F4">
              <w:rPr>
                <w:rFonts w:ascii="Times New Roman" w:eastAsia="Times New Roman" w:hAnsi="Times New Roman" w:cs="Times New Roman"/>
                <w:b/>
                <w:bCs/>
                <w:sz w:val="24"/>
                <w:szCs w:val="24"/>
                <w:lang w:eastAsia="ru-RU"/>
              </w:rPr>
              <w:t>начальной</w:t>
            </w:r>
            <w:proofErr w:type="gramEnd"/>
          </w:p>
          <w:p w:rsidR="00C937BD" w:rsidRPr="002C24F4" w:rsidRDefault="00C937BD" w:rsidP="00293418">
            <w:pPr>
              <w:spacing w:after="0" w:line="240" w:lineRule="auto"/>
              <w:jc w:val="center"/>
              <w:rPr>
                <w:rFonts w:ascii="Times New Roman" w:eastAsia="Times New Roman" w:hAnsi="Times New Roman" w:cs="Times New Roman"/>
                <w:b/>
                <w:bCs/>
                <w:sz w:val="24"/>
                <w:szCs w:val="24"/>
                <w:lang w:eastAsia="ru-RU"/>
              </w:rPr>
            </w:pPr>
            <w:r w:rsidRPr="002C24F4">
              <w:rPr>
                <w:rFonts w:ascii="Times New Roman" w:eastAsia="Times New Roman" w:hAnsi="Times New Roman" w:cs="Times New Roman"/>
                <w:b/>
                <w:bCs/>
                <w:sz w:val="24"/>
                <w:szCs w:val="24"/>
                <w:lang w:eastAsia="ru-RU"/>
              </w:rPr>
              <w:t>(максимальной) цены договора</w:t>
            </w:r>
          </w:p>
        </w:tc>
        <w:tc>
          <w:tcPr>
            <w:tcW w:w="1162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937BD" w:rsidRPr="002C24F4" w:rsidRDefault="00C937BD" w:rsidP="00293418">
            <w:pPr>
              <w:spacing w:after="0" w:line="240" w:lineRule="auto"/>
              <w:jc w:val="center"/>
              <w:rPr>
                <w:rFonts w:ascii="Times New Roman" w:eastAsia="Times New Roman" w:hAnsi="Times New Roman" w:cs="Times New Roman"/>
                <w:iCs/>
                <w:sz w:val="24"/>
                <w:szCs w:val="24"/>
                <w:lang w:eastAsia="ru-RU"/>
              </w:rPr>
            </w:pPr>
            <w:r w:rsidRPr="002C24F4">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01178F">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01178F">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01178F">
            <w:pPr>
              <w:jc w:val="center"/>
              <w:rPr>
                <w:rFonts w:ascii="Times New Roman" w:hAnsi="Times New Roman" w:cs="Times New Roman"/>
                <w:sz w:val="24"/>
                <w:szCs w:val="24"/>
              </w:rPr>
            </w:pPr>
          </w:p>
        </w:tc>
      </w:tr>
      <w:tr w:rsidR="00C937BD" w:rsidRPr="005F6D49" w:rsidTr="00C937BD">
        <w:trPr>
          <w:trHeight w:val="1443"/>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Pr="005F6D49" w:rsidRDefault="00C937BD" w:rsidP="002E0128">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Пакет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proofErr w:type="gramStart"/>
            <w:r w:rsidRPr="00C937BD">
              <w:rPr>
                <w:rFonts w:ascii="Times New Roman" w:eastAsia="Times New Roman" w:hAnsi="Times New Roman" w:cs="Times New Roman"/>
                <w:color w:val="000000"/>
                <w:sz w:val="24"/>
                <w:szCs w:val="24"/>
                <w:lang w:eastAsia="ru-RU"/>
              </w:rPr>
              <w:t>Пакет</w:t>
            </w:r>
            <w:proofErr w:type="gramEnd"/>
            <w:r w:rsidRPr="00C937BD">
              <w:rPr>
                <w:rFonts w:ascii="Times New Roman" w:eastAsia="Times New Roman" w:hAnsi="Times New Roman" w:cs="Times New Roman"/>
                <w:color w:val="000000"/>
                <w:sz w:val="24"/>
                <w:szCs w:val="24"/>
                <w:lang w:eastAsia="ru-RU"/>
              </w:rPr>
              <w:t xml:space="preserve"> охлаждающий водно-солевой предназначен для местного охлаждения тканей организма в лечебных целях, способствуя тем самым снижению воспалительной реакции в тканях и остановки кровотечения.</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Применяется в качестве холодного компресса при ушибах, растяжении связок или суставов, укусах насекомых и пр.</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Состав: Герметичный наружный и внутренний пакет (пакет с жидким компонентом).</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Размеры:</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130мм </w:t>
            </w:r>
            <w:proofErr w:type="spellStart"/>
            <w:r w:rsidRPr="00C937BD">
              <w:rPr>
                <w:rFonts w:ascii="Times New Roman" w:eastAsia="Times New Roman" w:hAnsi="Times New Roman" w:cs="Times New Roman"/>
                <w:color w:val="000000"/>
                <w:sz w:val="24"/>
                <w:szCs w:val="24"/>
                <w:lang w:eastAsia="ru-RU"/>
              </w:rPr>
              <w:t>х</w:t>
            </w:r>
            <w:proofErr w:type="spellEnd"/>
            <w:r w:rsidRPr="00C937BD">
              <w:rPr>
                <w:rFonts w:ascii="Times New Roman" w:eastAsia="Times New Roman" w:hAnsi="Times New Roman" w:cs="Times New Roman"/>
                <w:color w:val="000000"/>
                <w:sz w:val="24"/>
                <w:szCs w:val="24"/>
                <w:lang w:eastAsia="ru-RU"/>
              </w:rPr>
              <w:t xml:space="preserve"> 110мм (+/- 1мм)</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Pr="005F6D49" w:rsidRDefault="00C937BD" w:rsidP="002E0128">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Носилки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Предназначены для эвакуации людей, пострадавших при авариях и в чрезвычайных происшествиях, в естественных условиях, там, где применение обычных носилок невозможно (узкие и извилистые проходы, завалы).</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 носилок: 188см + 5см × 82см + 3см</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Pr="005F6D49" w:rsidRDefault="00C937BD" w:rsidP="002E0128">
            <w:pPr>
              <w:jc w:val="center"/>
              <w:rPr>
                <w:rFonts w:ascii="Times New Roman" w:hAnsi="Times New Roman" w:cs="Times New Roman"/>
                <w:sz w:val="24"/>
                <w:szCs w:val="24"/>
              </w:rPr>
            </w:pPr>
            <w:r>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Устройство</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Устройство-маска </w:t>
            </w:r>
            <w:proofErr w:type="gramStart"/>
            <w:r w:rsidRPr="00C937BD">
              <w:rPr>
                <w:rFonts w:ascii="Times New Roman" w:eastAsia="Times New Roman" w:hAnsi="Times New Roman" w:cs="Times New Roman"/>
                <w:color w:val="000000"/>
                <w:sz w:val="24"/>
                <w:szCs w:val="24"/>
                <w:lang w:eastAsia="ru-RU"/>
              </w:rPr>
              <w:t>полиэтиленовая</w:t>
            </w:r>
            <w:proofErr w:type="gramEnd"/>
            <w:r w:rsidRPr="00C937BD">
              <w:rPr>
                <w:rFonts w:ascii="Times New Roman" w:eastAsia="Times New Roman" w:hAnsi="Times New Roman" w:cs="Times New Roman"/>
                <w:color w:val="000000"/>
                <w:sz w:val="24"/>
                <w:szCs w:val="24"/>
                <w:lang w:eastAsia="ru-RU"/>
              </w:rPr>
              <w:t xml:space="preserve"> с обратным клапаном для искусственной вентиляции легких разового использования «Рот-устройство-рот» — предназначена для проведения искусственного дыхания методом «</w:t>
            </w:r>
            <w:proofErr w:type="spellStart"/>
            <w:r w:rsidRPr="00C937BD">
              <w:rPr>
                <w:rFonts w:ascii="Times New Roman" w:eastAsia="Times New Roman" w:hAnsi="Times New Roman" w:cs="Times New Roman"/>
                <w:color w:val="000000"/>
                <w:sz w:val="24"/>
                <w:szCs w:val="24"/>
                <w:lang w:eastAsia="ru-RU"/>
              </w:rPr>
              <w:t>рот-в-рот</w:t>
            </w:r>
            <w:proofErr w:type="spellEnd"/>
            <w:r w:rsidRPr="00C937BD">
              <w:rPr>
                <w:rFonts w:ascii="Times New Roman" w:eastAsia="Times New Roman" w:hAnsi="Times New Roman" w:cs="Times New Roman"/>
                <w:color w:val="000000"/>
                <w:sz w:val="24"/>
                <w:szCs w:val="24"/>
                <w:lang w:eastAsia="ru-RU"/>
              </w:rPr>
              <w:t>» у взрослых и детей вне медицинских учреждений.</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Pr="005F6D49" w:rsidRDefault="00C937BD" w:rsidP="002E0128">
            <w:pPr>
              <w:jc w:val="center"/>
              <w:rPr>
                <w:rFonts w:ascii="Times New Roman" w:hAnsi="Times New Roman" w:cs="Times New Roman"/>
                <w:sz w:val="24"/>
                <w:szCs w:val="24"/>
              </w:rPr>
            </w:pPr>
            <w:r>
              <w:rPr>
                <w:rFonts w:ascii="Times New Roman" w:hAnsi="Times New Roman" w:cs="Times New Roman"/>
                <w:sz w:val="24"/>
                <w:szCs w:val="24"/>
              </w:rPr>
              <w:t>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Салфетки</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Готовые к использованию салфетки для </w:t>
            </w:r>
            <w:proofErr w:type="spellStart"/>
            <w:r w:rsidRPr="00C937BD">
              <w:rPr>
                <w:rFonts w:ascii="Times New Roman" w:eastAsia="Times New Roman" w:hAnsi="Times New Roman" w:cs="Times New Roman"/>
                <w:color w:val="000000"/>
                <w:sz w:val="24"/>
                <w:szCs w:val="24"/>
                <w:lang w:eastAsia="ru-RU"/>
              </w:rPr>
              <w:t>диспенсера</w:t>
            </w:r>
            <w:proofErr w:type="spellEnd"/>
            <w:r w:rsidRPr="00C937BD">
              <w:rPr>
                <w:rFonts w:ascii="Times New Roman" w:eastAsia="Times New Roman" w:hAnsi="Times New Roman" w:cs="Times New Roman"/>
                <w:color w:val="000000"/>
                <w:sz w:val="24"/>
                <w:szCs w:val="24"/>
                <w:lang w:eastAsia="ru-RU"/>
              </w:rPr>
              <w:t xml:space="preserve"> однократного применения из нетканого материала для использования при дезинфекции и очистке. Размер более 135*275 мм менее 150*285 мм, плотность более 35 г/м². В упаковке не менее 100 шт.</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Pr="005F6D49" w:rsidRDefault="00C937BD" w:rsidP="002E0128">
            <w:pPr>
              <w:jc w:val="center"/>
              <w:rPr>
                <w:rFonts w:ascii="Times New Roman" w:hAnsi="Times New Roman" w:cs="Times New Roman"/>
                <w:sz w:val="24"/>
                <w:szCs w:val="24"/>
              </w:rPr>
            </w:pPr>
            <w:r>
              <w:rPr>
                <w:rFonts w:ascii="Times New Roman" w:hAnsi="Times New Roman" w:cs="Times New Roman"/>
                <w:sz w:val="24"/>
                <w:szCs w:val="24"/>
              </w:rPr>
              <w:t>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Стойка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Штатив медицинский для длительных вливаний, предназначен для размещения флаконов и одноразовых систем с лекарственными растворами, используемыми при проведении лечебных процедур двум пациентам одновременно.</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Основание штатива оборудовано самоориентирующимися колесами. Штатив представляет сборно-разборную конструкцию, состоящую из стойки, основания и </w:t>
            </w:r>
            <w:proofErr w:type="spellStart"/>
            <w:r w:rsidRPr="00C937BD">
              <w:rPr>
                <w:rFonts w:ascii="Times New Roman" w:eastAsia="Times New Roman" w:hAnsi="Times New Roman" w:cs="Times New Roman"/>
                <w:color w:val="000000"/>
                <w:sz w:val="24"/>
                <w:szCs w:val="24"/>
                <w:lang w:eastAsia="ru-RU"/>
              </w:rPr>
              <w:t>флаконодержателя</w:t>
            </w:r>
            <w:proofErr w:type="spellEnd"/>
            <w:r w:rsidRPr="00C937BD">
              <w:rPr>
                <w:rFonts w:ascii="Times New Roman" w:eastAsia="Times New Roman" w:hAnsi="Times New Roman" w:cs="Times New Roman"/>
                <w:color w:val="000000"/>
                <w:sz w:val="24"/>
                <w:szCs w:val="24"/>
                <w:lang w:eastAsia="ru-RU"/>
              </w:rPr>
              <w:t>.</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proofErr w:type="spellStart"/>
            <w:r w:rsidRPr="00C937BD">
              <w:rPr>
                <w:rFonts w:ascii="Times New Roman" w:eastAsia="Times New Roman" w:hAnsi="Times New Roman" w:cs="Times New Roman"/>
                <w:color w:val="000000"/>
                <w:sz w:val="24"/>
                <w:szCs w:val="24"/>
                <w:lang w:eastAsia="ru-RU"/>
              </w:rPr>
              <w:t>Флаконодержатель</w:t>
            </w:r>
            <w:proofErr w:type="spellEnd"/>
            <w:r w:rsidRPr="00C937BD">
              <w:rPr>
                <w:rFonts w:ascii="Times New Roman" w:eastAsia="Times New Roman" w:hAnsi="Times New Roman" w:cs="Times New Roman"/>
                <w:color w:val="000000"/>
                <w:sz w:val="24"/>
                <w:szCs w:val="24"/>
                <w:lang w:eastAsia="ru-RU"/>
              </w:rPr>
              <w:t xml:space="preserve"> можно устанавливать </w:t>
            </w:r>
            <w:proofErr w:type="gramStart"/>
            <w:r w:rsidRPr="00C937BD">
              <w:rPr>
                <w:rFonts w:ascii="Times New Roman" w:eastAsia="Times New Roman" w:hAnsi="Times New Roman" w:cs="Times New Roman"/>
                <w:color w:val="000000"/>
                <w:sz w:val="24"/>
                <w:szCs w:val="24"/>
                <w:lang w:eastAsia="ru-RU"/>
              </w:rPr>
              <w:t>на удобной для проведения процедур высоте по средству фиксации его на стойки с помощью</w:t>
            </w:r>
            <w:proofErr w:type="gramEnd"/>
            <w:r w:rsidRPr="00C937BD">
              <w:rPr>
                <w:rFonts w:ascii="Times New Roman" w:eastAsia="Times New Roman" w:hAnsi="Times New Roman" w:cs="Times New Roman"/>
                <w:color w:val="000000"/>
                <w:sz w:val="24"/>
                <w:szCs w:val="24"/>
                <w:lang w:eastAsia="ru-RU"/>
              </w:rPr>
              <w:t xml:space="preserve"> ослабления и затягивания фиксирующей гайки.</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Размеры</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Длина, </w:t>
            </w:r>
            <w:proofErr w:type="gramStart"/>
            <w:r w:rsidRPr="00C937BD">
              <w:rPr>
                <w:rFonts w:ascii="Times New Roman" w:eastAsia="Times New Roman" w:hAnsi="Times New Roman" w:cs="Times New Roman"/>
                <w:color w:val="000000"/>
                <w:sz w:val="24"/>
                <w:szCs w:val="24"/>
                <w:lang w:eastAsia="ru-RU"/>
              </w:rPr>
              <w:t>мм</w:t>
            </w:r>
            <w:proofErr w:type="gramEnd"/>
            <w:r w:rsidRPr="00C937BD">
              <w:rPr>
                <w:rFonts w:ascii="Times New Roman" w:eastAsia="Times New Roman" w:hAnsi="Times New Roman" w:cs="Times New Roman"/>
                <w:color w:val="000000"/>
                <w:sz w:val="24"/>
                <w:szCs w:val="24"/>
                <w:lang w:eastAsia="ru-RU"/>
              </w:rPr>
              <w:t xml:space="preserve"> 600</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Ширина, </w:t>
            </w:r>
            <w:proofErr w:type="gramStart"/>
            <w:r w:rsidRPr="00C937BD">
              <w:rPr>
                <w:rFonts w:ascii="Times New Roman" w:eastAsia="Times New Roman" w:hAnsi="Times New Roman" w:cs="Times New Roman"/>
                <w:color w:val="000000"/>
                <w:sz w:val="24"/>
                <w:szCs w:val="24"/>
                <w:lang w:eastAsia="ru-RU"/>
              </w:rPr>
              <w:t>мм</w:t>
            </w:r>
            <w:proofErr w:type="gramEnd"/>
            <w:r w:rsidRPr="00C937BD">
              <w:rPr>
                <w:rFonts w:ascii="Times New Roman" w:eastAsia="Times New Roman" w:hAnsi="Times New Roman" w:cs="Times New Roman"/>
                <w:color w:val="000000"/>
                <w:sz w:val="24"/>
                <w:szCs w:val="24"/>
                <w:lang w:eastAsia="ru-RU"/>
              </w:rPr>
              <w:t xml:space="preserve"> 600</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Высота, </w:t>
            </w:r>
            <w:proofErr w:type="gramStart"/>
            <w:r w:rsidRPr="00C937BD">
              <w:rPr>
                <w:rFonts w:ascii="Times New Roman" w:eastAsia="Times New Roman" w:hAnsi="Times New Roman" w:cs="Times New Roman"/>
                <w:color w:val="000000"/>
                <w:sz w:val="24"/>
                <w:szCs w:val="24"/>
                <w:lang w:eastAsia="ru-RU"/>
              </w:rPr>
              <w:t>мм</w:t>
            </w:r>
            <w:proofErr w:type="gramEnd"/>
            <w:r w:rsidRPr="00C937BD">
              <w:rPr>
                <w:rFonts w:ascii="Times New Roman" w:eastAsia="Times New Roman" w:hAnsi="Times New Roman" w:cs="Times New Roman"/>
                <w:color w:val="000000"/>
                <w:sz w:val="24"/>
                <w:szCs w:val="24"/>
                <w:lang w:eastAsia="ru-RU"/>
              </w:rPr>
              <w:t xml:space="preserve"> 1900</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Материалы</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Каркас стальная труба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Основание </w:t>
            </w:r>
            <w:proofErr w:type="spellStart"/>
            <w:r w:rsidRPr="00C937BD">
              <w:rPr>
                <w:rFonts w:ascii="Times New Roman" w:eastAsia="Times New Roman" w:hAnsi="Times New Roman" w:cs="Times New Roman"/>
                <w:color w:val="000000"/>
                <w:sz w:val="24"/>
                <w:szCs w:val="24"/>
                <w:lang w:eastAsia="ru-RU"/>
              </w:rPr>
              <w:t>Пятиопорное</w:t>
            </w:r>
            <w:proofErr w:type="spell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Характеристики</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Номинальная нагрузка, </w:t>
            </w:r>
            <w:proofErr w:type="gramStart"/>
            <w:r w:rsidRPr="00C937BD">
              <w:rPr>
                <w:rFonts w:ascii="Times New Roman" w:eastAsia="Times New Roman" w:hAnsi="Times New Roman" w:cs="Times New Roman"/>
                <w:color w:val="000000"/>
                <w:sz w:val="24"/>
                <w:szCs w:val="24"/>
                <w:lang w:eastAsia="ru-RU"/>
              </w:rPr>
              <w:t>кг</w:t>
            </w:r>
            <w:proofErr w:type="gramEnd"/>
            <w:r w:rsidRPr="00C937BD">
              <w:rPr>
                <w:rFonts w:ascii="Times New Roman" w:eastAsia="Times New Roman" w:hAnsi="Times New Roman" w:cs="Times New Roman"/>
                <w:color w:val="000000"/>
                <w:sz w:val="24"/>
                <w:szCs w:val="24"/>
                <w:lang w:eastAsia="ru-RU"/>
              </w:rPr>
              <w:t xml:space="preserve"> 5</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Диапазон регулировки высоты, </w:t>
            </w:r>
            <w:proofErr w:type="gramStart"/>
            <w:r w:rsidRPr="00C937BD">
              <w:rPr>
                <w:rFonts w:ascii="Times New Roman" w:eastAsia="Times New Roman" w:hAnsi="Times New Roman" w:cs="Times New Roman"/>
                <w:color w:val="000000"/>
                <w:sz w:val="24"/>
                <w:szCs w:val="24"/>
                <w:lang w:eastAsia="ru-RU"/>
              </w:rPr>
              <w:t>мм</w:t>
            </w:r>
            <w:proofErr w:type="gramEnd"/>
            <w:r w:rsidRPr="00C937BD">
              <w:rPr>
                <w:rFonts w:ascii="Times New Roman" w:eastAsia="Times New Roman" w:hAnsi="Times New Roman" w:cs="Times New Roman"/>
                <w:color w:val="000000"/>
                <w:sz w:val="24"/>
                <w:szCs w:val="24"/>
                <w:lang w:eastAsia="ru-RU"/>
              </w:rPr>
              <w:t xml:space="preserve"> 100-1850</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Количество крючков - 2</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Количество </w:t>
            </w:r>
            <w:proofErr w:type="spellStart"/>
            <w:r w:rsidRPr="00C937BD">
              <w:rPr>
                <w:rFonts w:ascii="Times New Roman" w:eastAsia="Times New Roman" w:hAnsi="Times New Roman" w:cs="Times New Roman"/>
                <w:color w:val="000000"/>
                <w:sz w:val="24"/>
                <w:szCs w:val="24"/>
                <w:lang w:eastAsia="ru-RU"/>
              </w:rPr>
              <w:t>флаконодержателей</w:t>
            </w:r>
            <w:proofErr w:type="spellEnd"/>
            <w:r w:rsidRPr="00C937BD">
              <w:rPr>
                <w:rFonts w:ascii="Times New Roman" w:eastAsia="Times New Roman" w:hAnsi="Times New Roman" w:cs="Times New Roman"/>
                <w:color w:val="000000"/>
                <w:sz w:val="24"/>
                <w:szCs w:val="24"/>
                <w:lang w:eastAsia="ru-RU"/>
              </w:rPr>
              <w:t xml:space="preserve"> - 2</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Колеса мебельные 50 мм</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Вата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Вата медицинская хирургическая нестерильная -используется в медицинских и гигиенических целях, производится из натурального длинноволокнистого сырья (волокна 100% хлопка высшей пробы) без добавления добавок и </w:t>
            </w:r>
            <w:proofErr w:type="spellStart"/>
            <w:r w:rsidRPr="00C937BD">
              <w:rPr>
                <w:rFonts w:ascii="Times New Roman" w:eastAsia="Times New Roman" w:hAnsi="Times New Roman" w:cs="Times New Roman"/>
                <w:color w:val="000000"/>
                <w:sz w:val="24"/>
                <w:szCs w:val="24"/>
                <w:lang w:eastAsia="ru-RU"/>
              </w:rPr>
              <w:t>примесей</w:t>
            </w:r>
            <w:proofErr w:type="gramStart"/>
            <w:r w:rsidRPr="00C937BD">
              <w:rPr>
                <w:rFonts w:ascii="Times New Roman" w:eastAsia="Times New Roman" w:hAnsi="Times New Roman" w:cs="Times New Roman"/>
                <w:color w:val="000000"/>
                <w:sz w:val="24"/>
                <w:szCs w:val="24"/>
                <w:lang w:eastAsia="ru-RU"/>
              </w:rPr>
              <w:t>.В</w:t>
            </w:r>
            <w:proofErr w:type="gramEnd"/>
            <w:r w:rsidRPr="00C937BD">
              <w:rPr>
                <w:rFonts w:ascii="Times New Roman" w:eastAsia="Times New Roman" w:hAnsi="Times New Roman" w:cs="Times New Roman"/>
                <w:color w:val="000000"/>
                <w:sz w:val="24"/>
                <w:szCs w:val="24"/>
                <w:lang w:eastAsia="ru-RU"/>
              </w:rPr>
              <w:t>ата</w:t>
            </w:r>
            <w:proofErr w:type="spellEnd"/>
            <w:r w:rsidRPr="00C937BD">
              <w:rPr>
                <w:rFonts w:ascii="Times New Roman" w:eastAsia="Times New Roman" w:hAnsi="Times New Roman" w:cs="Times New Roman"/>
                <w:color w:val="000000"/>
                <w:sz w:val="24"/>
                <w:szCs w:val="24"/>
                <w:lang w:eastAsia="ru-RU"/>
              </w:rPr>
              <w:t xml:space="preserve"> хирургическая имеет высокую степень прочеса - что обеспечивает отсутствие сорных примесей и включений, по своей структуре легко распределяется на параллельные слои. Обладает высокой сорбционной способностью (эффективно впитывает и удерживает влагу). Вата медицинская хирургическая имеет идеально белый цвет и не содержит посторонних запахов. Отбеливание ваты производится в соответствии требованиям </w:t>
            </w:r>
            <w:proofErr w:type="spellStart"/>
            <w:r w:rsidRPr="00C937BD">
              <w:rPr>
                <w:rFonts w:ascii="Times New Roman" w:eastAsia="Times New Roman" w:hAnsi="Times New Roman" w:cs="Times New Roman"/>
                <w:color w:val="000000"/>
                <w:sz w:val="24"/>
                <w:szCs w:val="24"/>
                <w:lang w:eastAsia="ru-RU"/>
              </w:rPr>
              <w:t>ГОСТа</w:t>
            </w:r>
            <w:proofErr w:type="spellEnd"/>
            <w:r w:rsidRPr="00C937BD">
              <w:rPr>
                <w:rFonts w:ascii="Times New Roman" w:eastAsia="Times New Roman" w:hAnsi="Times New Roman" w:cs="Times New Roman"/>
                <w:color w:val="000000"/>
                <w:sz w:val="24"/>
                <w:szCs w:val="24"/>
                <w:lang w:eastAsia="ru-RU"/>
              </w:rPr>
              <w:t xml:space="preserve"> 5556-81 (без использования хлора и его компонентов)</w:t>
            </w:r>
            <w:proofErr w:type="gramStart"/>
            <w:r w:rsidRPr="00C937BD">
              <w:rPr>
                <w:rFonts w:ascii="Times New Roman" w:eastAsia="Times New Roman" w:hAnsi="Times New Roman" w:cs="Times New Roman"/>
                <w:color w:val="000000"/>
                <w:sz w:val="24"/>
                <w:szCs w:val="24"/>
                <w:lang w:eastAsia="ru-RU"/>
              </w:rPr>
              <w:t>.У</w:t>
            </w:r>
            <w:proofErr w:type="gramEnd"/>
            <w:r w:rsidRPr="00C937BD">
              <w:rPr>
                <w:rFonts w:ascii="Times New Roman" w:eastAsia="Times New Roman" w:hAnsi="Times New Roman" w:cs="Times New Roman"/>
                <w:color w:val="000000"/>
                <w:sz w:val="24"/>
                <w:szCs w:val="24"/>
                <w:lang w:eastAsia="ru-RU"/>
              </w:rPr>
              <w:t xml:space="preserve">паковка: Вата медицинская хирургическая гигроскопическая нестерильная фасуется по 100 </w:t>
            </w:r>
            <w:proofErr w:type="spellStart"/>
            <w:r w:rsidRPr="00C937BD">
              <w:rPr>
                <w:rFonts w:ascii="Times New Roman" w:eastAsia="Times New Roman" w:hAnsi="Times New Roman" w:cs="Times New Roman"/>
                <w:color w:val="000000"/>
                <w:sz w:val="24"/>
                <w:szCs w:val="24"/>
                <w:lang w:eastAsia="ru-RU"/>
              </w:rPr>
              <w:t>гр</w:t>
            </w:r>
            <w:proofErr w:type="spellEnd"/>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Повязка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Медицинская салфетка для остановки кровотечений 10см </w:t>
            </w:r>
            <w:proofErr w:type="spellStart"/>
            <w:r w:rsidRPr="00C937BD">
              <w:rPr>
                <w:rFonts w:ascii="Times New Roman" w:eastAsia="Times New Roman" w:hAnsi="Times New Roman" w:cs="Times New Roman"/>
                <w:color w:val="000000"/>
                <w:sz w:val="24"/>
                <w:szCs w:val="24"/>
                <w:lang w:eastAsia="ru-RU"/>
              </w:rPr>
              <w:t>x</w:t>
            </w:r>
            <w:proofErr w:type="spellEnd"/>
            <w:r w:rsidRPr="00C937BD">
              <w:rPr>
                <w:rFonts w:ascii="Times New Roman" w:eastAsia="Times New Roman" w:hAnsi="Times New Roman" w:cs="Times New Roman"/>
                <w:color w:val="000000"/>
                <w:sz w:val="24"/>
                <w:szCs w:val="24"/>
                <w:lang w:eastAsia="ru-RU"/>
              </w:rPr>
              <w:t xml:space="preserve"> 10см</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Изделие быстро останавливает кровь при порезах, носовые и прочие капиллярные кровотечения, а также предотвращает развитие инфекций.</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Состав и принцип действия: Аминокапроновая кислота эффективно останавливает кровотечения, а </w:t>
            </w:r>
            <w:proofErr w:type="spellStart"/>
            <w:r w:rsidRPr="00C937BD">
              <w:rPr>
                <w:rFonts w:ascii="Times New Roman" w:eastAsia="Times New Roman" w:hAnsi="Times New Roman" w:cs="Times New Roman"/>
                <w:color w:val="000000"/>
                <w:sz w:val="24"/>
                <w:szCs w:val="24"/>
                <w:lang w:eastAsia="ru-RU"/>
              </w:rPr>
              <w:t>фурагин</w:t>
            </w:r>
            <w:proofErr w:type="spellEnd"/>
            <w:r w:rsidRPr="00C937BD">
              <w:rPr>
                <w:rFonts w:ascii="Times New Roman" w:eastAsia="Times New Roman" w:hAnsi="Times New Roman" w:cs="Times New Roman"/>
                <w:color w:val="000000"/>
                <w:sz w:val="24"/>
                <w:szCs w:val="24"/>
                <w:lang w:eastAsia="ru-RU"/>
              </w:rPr>
              <w:t xml:space="preserve"> обеспечивает подавление в ране болезнетворных микроорганизмов</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Повязка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proofErr w:type="spellStart"/>
            <w:r w:rsidRPr="00C937BD">
              <w:rPr>
                <w:rFonts w:ascii="Times New Roman" w:eastAsia="Times New Roman" w:hAnsi="Times New Roman" w:cs="Times New Roman"/>
                <w:color w:val="000000"/>
                <w:sz w:val="24"/>
                <w:szCs w:val="24"/>
                <w:lang w:eastAsia="ru-RU"/>
              </w:rPr>
              <w:t>Противоожоговые</w:t>
            </w:r>
            <w:proofErr w:type="spellEnd"/>
            <w:r w:rsidRPr="00C937BD">
              <w:rPr>
                <w:rFonts w:ascii="Times New Roman" w:eastAsia="Times New Roman" w:hAnsi="Times New Roman" w:cs="Times New Roman"/>
                <w:color w:val="000000"/>
                <w:sz w:val="24"/>
                <w:szCs w:val="24"/>
                <w:lang w:eastAsia="ru-RU"/>
              </w:rPr>
              <w:t xml:space="preserve"> </w:t>
            </w:r>
            <w:proofErr w:type="spellStart"/>
            <w:r w:rsidRPr="00C937BD">
              <w:rPr>
                <w:rFonts w:ascii="Times New Roman" w:eastAsia="Times New Roman" w:hAnsi="Times New Roman" w:cs="Times New Roman"/>
                <w:color w:val="000000"/>
                <w:sz w:val="24"/>
                <w:szCs w:val="24"/>
                <w:lang w:eastAsia="ru-RU"/>
              </w:rPr>
              <w:t>гелевые</w:t>
            </w:r>
            <w:proofErr w:type="spellEnd"/>
            <w:r w:rsidRPr="00C937BD">
              <w:rPr>
                <w:rFonts w:ascii="Times New Roman" w:eastAsia="Times New Roman" w:hAnsi="Times New Roman" w:cs="Times New Roman"/>
                <w:color w:val="000000"/>
                <w:sz w:val="24"/>
                <w:szCs w:val="24"/>
                <w:lang w:eastAsia="ru-RU"/>
              </w:rPr>
              <w:t xml:space="preserve"> повязки с </w:t>
            </w:r>
            <w:proofErr w:type="spellStart"/>
            <w:r w:rsidRPr="00C937BD">
              <w:rPr>
                <w:rFonts w:ascii="Times New Roman" w:eastAsia="Times New Roman" w:hAnsi="Times New Roman" w:cs="Times New Roman"/>
                <w:color w:val="000000"/>
                <w:sz w:val="24"/>
                <w:szCs w:val="24"/>
                <w:lang w:eastAsia="ru-RU"/>
              </w:rPr>
              <w:t>хлоргексидином</w:t>
            </w:r>
            <w:proofErr w:type="spellEnd"/>
            <w:r w:rsidRPr="00C937BD">
              <w:rPr>
                <w:rFonts w:ascii="Times New Roman" w:eastAsia="Times New Roman" w:hAnsi="Times New Roman" w:cs="Times New Roman"/>
                <w:color w:val="000000"/>
                <w:sz w:val="24"/>
                <w:szCs w:val="24"/>
                <w:lang w:eastAsia="ru-RU"/>
              </w:rPr>
              <w:t xml:space="preserve">, </w:t>
            </w:r>
            <w:proofErr w:type="spellStart"/>
            <w:r w:rsidRPr="00C937BD">
              <w:rPr>
                <w:rFonts w:ascii="Times New Roman" w:eastAsia="Times New Roman" w:hAnsi="Times New Roman" w:cs="Times New Roman"/>
                <w:color w:val="000000"/>
                <w:sz w:val="24"/>
                <w:szCs w:val="24"/>
                <w:lang w:eastAsia="ru-RU"/>
              </w:rPr>
              <w:t>фурагином</w:t>
            </w:r>
            <w:proofErr w:type="spellEnd"/>
            <w:r w:rsidRPr="00C937BD">
              <w:rPr>
                <w:rFonts w:ascii="Times New Roman" w:eastAsia="Times New Roman" w:hAnsi="Times New Roman" w:cs="Times New Roman"/>
                <w:color w:val="000000"/>
                <w:sz w:val="24"/>
                <w:szCs w:val="24"/>
                <w:lang w:eastAsia="ru-RU"/>
              </w:rPr>
              <w:t xml:space="preserve"> и </w:t>
            </w:r>
            <w:proofErr w:type="spellStart"/>
            <w:r w:rsidRPr="00C937BD">
              <w:rPr>
                <w:rFonts w:ascii="Times New Roman" w:eastAsia="Times New Roman" w:hAnsi="Times New Roman" w:cs="Times New Roman"/>
                <w:color w:val="000000"/>
                <w:sz w:val="24"/>
                <w:szCs w:val="24"/>
                <w:lang w:eastAsia="ru-RU"/>
              </w:rPr>
              <w:t>лидокаином</w:t>
            </w:r>
            <w:proofErr w:type="spellEnd"/>
            <w:r w:rsidRPr="00C937BD">
              <w:rPr>
                <w:rFonts w:ascii="Times New Roman" w:eastAsia="Times New Roman" w:hAnsi="Times New Roman" w:cs="Times New Roman"/>
                <w:color w:val="000000"/>
                <w:sz w:val="24"/>
                <w:szCs w:val="24"/>
                <w:lang w:eastAsia="ru-RU"/>
              </w:rPr>
              <w:t xml:space="preserve">. 10 </w:t>
            </w:r>
            <w:proofErr w:type="spellStart"/>
            <w:r w:rsidRPr="00C937BD">
              <w:rPr>
                <w:rFonts w:ascii="Times New Roman" w:eastAsia="Times New Roman" w:hAnsi="Times New Roman" w:cs="Times New Roman"/>
                <w:color w:val="000000"/>
                <w:sz w:val="24"/>
                <w:szCs w:val="24"/>
                <w:lang w:eastAsia="ru-RU"/>
              </w:rPr>
              <w:t>x</w:t>
            </w:r>
            <w:proofErr w:type="spellEnd"/>
            <w:r w:rsidRPr="00C937BD">
              <w:rPr>
                <w:rFonts w:ascii="Times New Roman" w:eastAsia="Times New Roman" w:hAnsi="Times New Roman" w:cs="Times New Roman"/>
                <w:color w:val="000000"/>
                <w:sz w:val="24"/>
                <w:szCs w:val="24"/>
                <w:lang w:eastAsia="ru-RU"/>
              </w:rPr>
              <w:t xml:space="preserve"> 10см. №10</w:t>
            </w:r>
            <w:proofErr w:type="gramStart"/>
            <w:r w:rsidRPr="00C937BD">
              <w:rPr>
                <w:rFonts w:ascii="Times New Roman" w:eastAsia="Times New Roman" w:hAnsi="Times New Roman" w:cs="Times New Roman"/>
                <w:color w:val="000000"/>
                <w:sz w:val="24"/>
                <w:szCs w:val="24"/>
                <w:lang w:eastAsia="ru-RU"/>
              </w:rPr>
              <w:t xml:space="preserve"> П</w:t>
            </w:r>
            <w:proofErr w:type="gramEnd"/>
            <w:r w:rsidRPr="00C937BD">
              <w:rPr>
                <w:rFonts w:ascii="Times New Roman" w:eastAsia="Times New Roman" w:hAnsi="Times New Roman" w:cs="Times New Roman"/>
                <w:color w:val="000000"/>
                <w:sz w:val="24"/>
                <w:szCs w:val="24"/>
                <w:lang w:eastAsia="ru-RU"/>
              </w:rPr>
              <w:t>рименяется для лечения ожогов. Снимает болевые ощущения, не прилипает к раневой поверхности и уменьшает риск колонизации раны. Выступает в роли антисептического барьера, не пропуская к ране сторонних микроорганизмов, но позволяя экссудату перемещаться от раны в абсорбирующую повязку.</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•Состав и принцип действия: Крупноячеистое трикотажное полотно, пропитанное лечебным гелем на основе </w:t>
            </w:r>
            <w:proofErr w:type="spellStart"/>
            <w:r w:rsidRPr="00C937BD">
              <w:rPr>
                <w:rFonts w:ascii="Times New Roman" w:eastAsia="Times New Roman" w:hAnsi="Times New Roman" w:cs="Times New Roman"/>
                <w:color w:val="000000"/>
                <w:sz w:val="24"/>
                <w:szCs w:val="24"/>
                <w:lang w:eastAsia="ru-RU"/>
              </w:rPr>
              <w:t>полиэтиленглюколей</w:t>
            </w:r>
            <w:proofErr w:type="spellEnd"/>
            <w:r w:rsidRPr="00C937BD">
              <w:rPr>
                <w:rFonts w:ascii="Times New Roman" w:eastAsia="Times New Roman" w:hAnsi="Times New Roman" w:cs="Times New Roman"/>
                <w:color w:val="000000"/>
                <w:sz w:val="24"/>
                <w:szCs w:val="24"/>
                <w:lang w:eastAsia="ru-RU"/>
              </w:rPr>
              <w:t xml:space="preserve"> с содержанием активных антисептиков - ацетата </w:t>
            </w:r>
            <w:proofErr w:type="spellStart"/>
            <w:r w:rsidRPr="00C937BD">
              <w:rPr>
                <w:rFonts w:ascii="Times New Roman" w:eastAsia="Times New Roman" w:hAnsi="Times New Roman" w:cs="Times New Roman"/>
                <w:color w:val="000000"/>
                <w:sz w:val="24"/>
                <w:szCs w:val="24"/>
                <w:lang w:eastAsia="ru-RU"/>
              </w:rPr>
              <w:t>хлоргексидина</w:t>
            </w:r>
            <w:proofErr w:type="spellEnd"/>
            <w:r w:rsidRPr="00C937BD">
              <w:rPr>
                <w:rFonts w:ascii="Times New Roman" w:eastAsia="Times New Roman" w:hAnsi="Times New Roman" w:cs="Times New Roman"/>
                <w:color w:val="000000"/>
                <w:sz w:val="24"/>
                <w:szCs w:val="24"/>
                <w:lang w:eastAsia="ru-RU"/>
              </w:rPr>
              <w:t xml:space="preserve"> и </w:t>
            </w:r>
            <w:proofErr w:type="spellStart"/>
            <w:r w:rsidRPr="00C937BD">
              <w:rPr>
                <w:rFonts w:ascii="Times New Roman" w:eastAsia="Times New Roman" w:hAnsi="Times New Roman" w:cs="Times New Roman"/>
                <w:color w:val="000000"/>
                <w:sz w:val="24"/>
                <w:szCs w:val="24"/>
                <w:lang w:eastAsia="ru-RU"/>
              </w:rPr>
              <w:t>фурагина</w:t>
            </w:r>
            <w:proofErr w:type="spellEnd"/>
            <w:r w:rsidRPr="00C937BD">
              <w:rPr>
                <w:rFonts w:ascii="Times New Roman" w:eastAsia="Times New Roman" w:hAnsi="Times New Roman" w:cs="Times New Roman"/>
                <w:color w:val="000000"/>
                <w:sz w:val="24"/>
                <w:szCs w:val="24"/>
                <w:lang w:eastAsia="ru-RU"/>
              </w:rPr>
              <w:t xml:space="preserve">, а также местного анестетика - </w:t>
            </w:r>
            <w:proofErr w:type="spellStart"/>
            <w:r w:rsidRPr="00C937BD">
              <w:rPr>
                <w:rFonts w:ascii="Times New Roman" w:eastAsia="Times New Roman" w:hAnsi="Times New Roman" w:cs="Times New Roman"/>
                <w:color w:val="000000"/>
                <w:sz w:val="24"/>
                <w:szCs w:val="24"/>
                <w:lang w:eastAsia="ru-RU"/>
              </w:rPr>
              <w:t>лидокаина</w:t>
            </w:r>
            <w:proofErr w:type="spellEnd"/>
            <w:r w:rsidRPr="00C937BD">
              <w:rPr>
                <w:rFonts w:ascii="Times New Roman" w:eastAsia="Times New Roman" w:hAnsi="Times New Roman" w:cs="Times New Roman"/>
                <w:color w:val="000000"/>
                <w:sz w:val="24"/>
                <w:szCs w:val="24"/>
                <w:lang w:eastAsia="ru-RU"/>
              </w:rPr>
              <w:t>.</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Пакет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Индивидуальный противохимический пакет предназначен для  профилактики и защиты кожных покровов персонала от  поражения </w:t>
            </w:r>
            <w:proofErr w:type="spellStart"/>
            <w:proofErr w:type="gramStart"/>
            <w:r w:rsidRPr="00C937BD">
              <w:rPr>
                <w:rFonts w:ascii="Times New Roman" w:eastAsia="Times New Roman" w:hAnsi="Times New Roman" w:cs="Times New Roman"/>
                <w:color w:val="000000"/>
                <w:sz w:val="24"/>
                <w:szCs w:val="24"/>
                <w:lang w:eastAsia="ru-RU"/>
              </w:rPr>
              <w:t>капельно-жидкими</w:t>
            </w:r>
            <w:proofErr w:type="spellEnd"/>
            <w:proofErr w:type="gramEnd"/>
            <w:r w:rsidRPr="00C937BD">
              <w:rPr>
                <w:rFonts w:ascii="Times New Roman" w:eastAsia="Times New Roman" w:hAnsi="Times New Roman" w:cs="Times New Roman"/>
                <w:color w:val="000000"/>
                <w:sz w:val="24"/>
                <w:szCs w:val="24"/>
                <w:lang w:eastAsia="ru-RU"/>
              </w:rPr>
              <w:t xml:space="preserve"> отравляющими и химически опасными веществами через открытые участки кожи, боевыми отравляющими веществами  и АХОВ. Также для нейтрализации этих веществ на коже и одежде человека, СИЗОД и инструментах в интервале температур от +50С до -20С</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Форма выпуска: герметичный пакет, содержит тампон из нетканого материала, пропитанный противохимическим средством. На одну обработку открытых участков кожи используется один пакет.</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Пакет</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proofErr w:type="gramStart"/>
            <w:r w:rsidRPr="00C937BD">
              <w:rPr>
                <w:rFonts w:ascii="Times New Roman" w:eastAsia="Times New Roman" w:hAnsi="Times New Roman" w:cs="Times New Roman"/>
                <w:color w:val="000000"/>
                <w:sz w:val="24"/>
                <w:szCs w:val="24"/>
                <w:lang w:eastAsia="ru-RU"/>
              </w:rPr>
              <w:t>Предназначен для оказания первой медицинской само- и взаимопомощи при несчастных случаях, стихийных бедствиях, техногенных авариях и других экстремальных ситуациях, в том числе в военных условиях.</w:t>
            </w:r>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Состав</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1</w:t>
            </w:r>
            <w:r w:rsidRPr="00C937BD">
              <w:rPr>
                <w:rFonts w:ascii="Times New Roman" w:eastAsia="Times New Roman" w:hAnsi="Times New Roman" w:cs="Times New Roman"/>
                <w:color w:val="000000"/>
                <w:sz w:val="24"/>
                <w:szCs w:val="24"/>
                <w:lang w:eastAsia="ru-RU"/>
              </w:rPr>
              <w:tab/>
              <w:t>Повязка-подушечка из нетканого полотна подвижная, из нетканого полотна неподвижная, марлевый бинт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2</w:t>
            </w:r>
            <w:r w:rsidRPr="00C937BD">
              <w:rPr>
                <w:rFonts w:ascii="Times New Roman" w:eastAsia="Times New Roman" w:hAnsi="Times New Roman" w:cs="Times New Roman"/>
                <w:color w:val="000000"/>
                <w:sz w:val="24"/>
                <w:szCs w:val="24"/>
                <w:lang w:eastAsia="ru-RU"/>
              </w:rPr>
              <w:tab/>
              <w:t>Безопасная булавка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3</w:t>
            </w:r>
            <w:r w:rsidRPr="00C937BD">
              <w:rPr>
                <w:rFonts w:ascii="Times New Roman" w:eastAsia="Times New Roman" w:hAnsi="Times New Roman" w:cs="Times New Roman"/>
                <w:color w:val="000000"/>
                <w:sz w:val="24"/>
                <w:szCs w:val="24"/>
                <w:lang w:eastAsia="ru-RU"/>
              </w:rPr>
              <w:tab/>
              <w:t xml:space="preserve">Двухслойная герметичная упаковка - внутренняя упаковка из </w:t>
            </w:r>
            <w:proofErr w:type="spellStart"/>
            <w:r w:rsidRPr="00C937BD">
              <w:rPr>
                <w:rFonts w:ascii="Times New Roman" w:eastAsia="Times New Roman" w:hAnsi="Times New Roman" w:cs="Times New Roman"/>
                <w:color w:val="000000"/>
                <w:sz w:val="24"/>
                <w:szCs w:val="24"/>
                <w:lang w:eastAsia="ru-RU"/>
              </w:rPr>
              <w:t>подпергамента</w:t>
            </w:r>
            <w:proofErr w:type="spellEnd"/>
            <w:r w:rsidRPr="00C937BD">
              <w:rPr>
                <w:rFonts w:ascii="Times New Roman" w:eastAsia="Times New Roman" w:hAnsi="Times New Roman" w:cs="Times New Roman"/>
                <w:color w:val="000000"/>
                <w:sz w:val="24"/>
                <w:szCs w:val="24"/>
                <w:lang w:eastAsia="ru-RU"/>
              </w:rPr>
              <w:t xml:space="preserve"> и внешняя прорезиненная ткань</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Спринцовка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Материал изготовления спринцовки нетоксичный </w:t>
            </w:r>
            <w:proofErr w:type="spellStart"/>
            <w:r w:rsidRPr="00C937BD">
              <w:rPr>
                <w:rFonts w:ascii="Times New Roman" w:eastAsia="Times New Roman" w:hAnsi="Times New Roman" w:cs="Times New Roman"/>
                <w:color w:val="000000"/>
                <w:sz w:val="24"/>
                <w:szCs w:val="24"/>
                <w:lang w:eastAsia="ru-RU"/>
              </w:rPr>
              <w:t>пластизол</w:t>
            </w:r>
            <w:proofErr w:type="spellEnd"/>
            <w:r w:rsidRPr="00C937BD">
              <w:rPr>
                <w:rFonts w:ascii="Times New Roman" w:eastAsia="Times New Roman" w:hAnsi="Times New Roman" w:cs="Times New Roman"/>
                <w:color w:val="000000"/>
                <w:sz w:val="24"/>
                <w:szCs w:val="24"/>
                <w:lang w:eastAsia="ru-RU"/>
              </w:rPr>
              <w:t xml:space="preserve">, наконечник изготавливается из полипропилена и </w:t>
            </w:r>
            <w:proofErr w:type="spellStart"/>
            <w:r w:rsidRPr="00C937BD">
              <w:rPr>
                <w:rFonts w:ascii="Times New Roman" w:eastAsia="Times New Roman" w:hAnsi="Times New Roman" w:cs="Times New Roman"/>
                <w:color w:val="000000"/>
                <w:sz w:val="24"/>
                <w:szCs w:val="24"/>
                <w:lang w:eastAsia="ru-RU"/>
              </w:rPr>
              <w:t>пластизоля</w:t>
            </w:r>
            <w:proofErr w:type="spellEnd"/>
            <w:r w:rsidRPr="00C937BD">
              <w:rPr>
                <w:rFonts w:ascii="Times New Roman" w:eastAsia="Times New Roman" w:hAnsi="Times New Roman" w:cs="Times New Roman"/>
                <w:color w:val="000000"/>
                <w:sz w:val="24"/>
                <w:szCs w:val="24"/>
                <w:lang w:eastAsia="ru-RU"/>
              </w:rPr>
              <w:t xml:space="preserve">. Спринцовки устойчивы к полному циклу обработки дезинфекции, </w:t>
            </w:r>
            <w:proofErr w:type="spellStart"/>
            <w:r w:rsidRPr="00C937BD">
              <w:rPr>
                <w:rFonts w:ascii="Times New Roman" w:eastAsia="Times New Roman" w:hAnsi="Times New Roman" w:cs="Times New Roman"/>
                <w:color w:val="000000"/>
                <w:sz w:val="24"/>
                <w:szCs w:val="24"/>
                <w:lang w:eastAsia="ru-RU"/>
              </w:rPr>
              <w:t>предстерилизационной</w:t>
            </w:r>
            <w:proofErr w:type="spellEnd"/>
            <w:r w:rsidRPr="00C937BD">
              <w:rPr>
                <w:rFonts w:ascii="Times New Roman" w:eastAsia="Times New Roman" w:hAnsi="Times New Roman" w:cs="Times New Roman"/>
                <w:color w:val="000000"/>
                <w:sz w:val="24"/>
                <w:szCs w:val="24"/>
                <w:lang w:eastAsia="ru-RU"/>
              </w:rPr>
              <w:t xml:space="preserve"> очистке, </w:t>
            </w:r>
            <w:proofErr w:type="spellStart"/>
            <w:r w:rsidRPr="00C937BD">
              <w:rPr>
                <w:rFonts w:ascii="Times New Roman" w:eastAsia="Times New Roman" w:hAnsi="Times New Roman" w:cs="Times New Roman"/>
                <w:color w:val="000000"/>
                <w:sz w:val="24"/>
                <w:szCs w:val="24"/>
                <w:lang w:eastAsia="ru-RU"/>
              </w:rPr>
              <w:t>стерелизации</w:t>
            </w:r>
            <w:proofErr w:type="spellEnd"/>
            <w:r w:rsidRPr="00C937BD">
              <w:rPr>
                <w:rFonts w:ascii="Times New Roman" w:eastAsia="Times New Roman" w:hAnsi="Times New Roman" w:cs="Times New Roman"/>
                <w:color w:val="000000"/>
                <w:sz w:val="24"/>
                <w:szCs w:val="24"/>
                <w:lang w:eastAsia="ru-RU"/>
              </w:rPr>
              <w:t xml:space="preserve">, Спринцовки стойкие к действию спирта и водно-спиртовых растворов </w:t>
            </w:r>
            <w:proofErr w:type="spellStart"/>
            <w:r w:rsidRPr="00C937BD">
              <w:rPr>
                <w:rFonts w:ascii="Times New Roman" w:eastAsia="Times New Roman" w:hAnsi="Times New Roman" w:cs="Times New Roman"/>
                <w:color w:val="000000"/>
                <w:sz w:val="24"/>
                <w:szCs w:val="24"/>
                <w:lang w:eastAsia="ru-RU"/>
              </w:rPr>
              <w:t>предстерилизационной</w:t>
            </w:r>
            <w:proofErr w:type="spellEnd"/>
            <w:r w:rsidRPr="00C937BD">
              <w:rPr>
                <w:rFonts w:ascii="Times New Roman" w:eastAsia="Times New Roman" w:hAnsi="Times New Roman" w:cs="Times New Roman"/>
                <w:color w:val="000000"/>
                <w:sz w:val="24"/>
                <w:szCs w:val="24"/>
                <w:lang w:eastAsia="ru-RU"/>
              </w:rPr>
              <w:t xml:space="preserve"> очистке и стерилизации 3 % раствором перекиси водорода по ГОСТ 177-88. После стерилизации спринцовка не деформируется на её поверхности не появляются </w:t>
            </w:r>
            <w:proofErr w:type="gramStart"/>
            <w:r w:rsidRPr="00C937BD">
              <w:rPr>
                <w:rFonts w:ascii="Times New Roman" w:eastAsia="Times New Roman" w:hAnsi="Times New Roman" w:cs="Times New Roman"/>
                <w:color w:val="000000"/>
                <w:sz w:val="24"/>
                <w:szCs w:val="24"/>
                <w:lang w:eastAsia="ru-RU"/>
              </w:rPr>
              <w:t>трещины</w:t>
            </w:r>
            <w:proofErr w:type="gramEnd"/>
            <w:r w:rsidRPr="00C937BD">
              <w:rPr>
                <w:rFonts w:ascii="Times New Roman" w:eastAsia="Times New Roman" w:hAnsi="Times New Roman" w:cs="Times New Roman"/>
                <w:color w:val="000000"/>
                <w:sz w:val="24"/>
                <w:szCs w:val="24"/>
                <w:lang w:eastAsia="ru-RU"/>
              </w:rPr>
              <w:t xml:space="preserve"> видимые невооруженным глазом.</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Вместимость спринцовки: 200</w:t>
            </w:r>
            <w:r w:rsidRPr="00C937BD">
              <w:rPr>
                <w:rFonts w:ascii="Times New Roman" w:eastAsia="Times New Roman" w:hAnsi="Times New Roman" w:cs="Times New Roman"/>
                <w:sz w:val="24"/>
                <w:szCs w:val="24"/>
                <w:lang w:eastAsia="ru-RU"/>
              </w:rPr>
              <w:t>±20 мл</w:t>
            </w:r>
            <w:r w:rsidRPr="00C937BD">
              <w:rPr>
                <w:rFonts w:ascii="Times New Roman" w:eastAsia="Times New Roman" w:hAnsi="Times New Roman" w:cs="Times New Roman"/>
                <w:color w:val="000000"/>
                <w:sz w:val="24"/>
                <w:szCs w:val="24"/>
                <w:lang w:eastAsia="ru-RU"/>
              </w:rPr>
              <w:t xml:space="preserve"> </w:t>
            </w:r>
            <w:proofErr w:type="spellStart"/>
            <w:proofErr w:type="gramStart"/>
            <w:r w:rsidRPr="00C937BD">
              <w:rPr>
                <w:rFonts w:ascii="Times New Roman" w:eastAsia="Times New Roman" w:hAnsi="Times New Roman" w:cs="Times New Roman"/>
                <w:color w:val="000000"/>
                <w:sz w:val="24"/>
                <w:szCs w:val="24"/>
                <w:lang w:eastAsia="ru-RU"/>
              </w:rPr>
              <w:t>мл</w:t>
            </w:r>
            <w:proofErr w:type="spellEnd"/>
            <w:proofErr w:type="gramEnd"/>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proofErr w:type="spellStart"/>
            <w:r w:rsidRPr="00C937BD">
              <w:rPr>
                <w:rFonts w:ascii="Times New Roman" w:hAnsi="Times New Roman" w:cs="Times New Roman"/>
                <w:color w:val="000000"/>
                <w:sz w:val="24"/>
                <w:szCs w:val="24"/>
              </w:rPr>
              <w:t>Тупфер</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Зонд с тампоном в пробирке предназначен для взятия и сохранения биологического материала с последующей безопасной транспортировкой в лабораторию для проведения исследований. Зонд-тампон представлен в виде гигроскопичного тампона на круглой пластиковой палочке, плотно укрепленной в пробку, герметично вставляющуюся в </w:t>
            </w:r>
            <w:proofErr w:type="spellStart"/>
            <w:r w:rsidRPr="00C937BD">
              <w:rPr>
                <w:rFonts w:ascii="Times New Roman" w:eastAsia="Times New Roman" w:hAnsi="Times New Roman" w:cs="Times New Roman"/>
                <w:color w:val="000000"/>
                <w:sz w:val="24"/>
                <w:szCs w:val="24"/>
                <w:lang w:eastAsia="ru-RU"/>
              </w:rPr>
              <w:t>ударопрочную</w:t>
            </w:r>
            <w:proofErr w:type="spellEnd"/>
            <w:r w:rsidRPr="00C937BD">
              <w:rPr>
                <w:rFonts w:ascii="Times New Roman" w:eastAsia="Times New Roman" w:hAnsi="Times New Roman" w:cs="Times New Roman"/>
                <w:color w:val="000000"/>
                <w:sz w:val="24"/>
                <w:szCs w:val="24"/>
                <w:lang w:eastAsia="ru-RU"/>
              </w:rPr>
              <w:t xml:space="preserve"> пробирку из оптически прозрачного полипропилена.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Пробирка снабжена этикеткой. Индивидуальная стерильная упаковка.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Размеры: длина 15 см, тампон 5*10 мм. </w:t>
            </w:r>
            <w:proofErr w:type="gramStart"/>
            <w:r w:rsidRPr="00C937BD">
              <w:rPr>
                <w:rFonts w:ascii="Times New Roman" w:eastAsia="Times New Roman" w:hAnsi="Times New Roman" w:cs="Times New Roman"/>
                <w:color w:val="000000"/>
                <w:sz w:val="24"/>
                <w:szCs w:val="24"/>
                <w:lang w:eastAsia="ru-RU"/>
              </w:rPr>
              <w:t>Стерилизован</w:t>
            </w:r>
            <w:proofErr w:type="gramEnd"/>
            <w:r w:rsidRPr="00C937BD">
              <w:rPr>
                <w:rFonts w:ascii="Times New Roman" w:eastAsia="Times New Roman" w:hAnsi="Times New Roman" w:cs="Times New Roman"/>
                <w:color w:val="000000"/>
                <w:sz w:val="24"/>
                <w:szCs w:val="24"/>
                <w:lang w:eastAsia="ru-RU"/>
              </w:rPr>
              <w:t xml:space="preserve"> оксидом этилена.</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Зажим</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Зажим изготовлен из прочного белого, легкого и упругого полистирола медицинского назначения. Состоит из двух </w:t>
            </w:r>
            <w:proofErr w:type="spellStart"/>
            <w:r w:rsidRPr="00C937BD">
              <w:rPr>
                <w:rFonts w:ascii="Times New Roman" w:eastAsia="Times New Roman" w:hAnsi="Times New Roman" w:cs="Times New Roman"/>
                <w:color w:val="000000"/>
                <w:sz w:val="24"/>
                <w:szCs w:val="24"/>
                <w:lang w:eastAsia="ru-RU"/>
              </w:rPr>
              <w:t>браншей</w:t>
            </w:r>
            <w:proofErr w:type="spellEnd"/>
            <w:r w:rsidRPr="00C937BD">
              <w:rPr>
                <w:rFonts w:ascii="Times New Roman" w:eastAsia="Times New Roman" w:hAnsi="Times New Roman" w:cs="Times New Roman"/>
                <w:color w:val="000000"/>
                <w:sz w:val="24"/>
                <w:szCs w:val="24"/>
                <w:lang w:eastAsia="ru-RU"/>
              </w:rPr>
              <w:t xml:space="preserve">, соединенных между собой кольцом, выполненным из того же материала. </w:t>
            </w:r>
            <w:proofErr w:type="spellStart"/>
            <w:r w:rsidRPr="00C937BD">
              <w:rPr>
                <w:rFonts w:ascii="Times New Roman" w:eastAsia="Times New Roman" w:hAnsi="Times New Roman" w:cs="Times New Roman"/>
                <w:color w:val="000000"/>
                <w:sz w:val="24"/>
                <w:szCs w:val="24"/>
                <w:lang w:eastAsia="ru-RU"/>
              </w:rPr>
              <w:t>Бранши</w:t>
            </w:r>
            <w:proofErr w:type="spellEnd"/>
            <w:r w:rsidRPr="00C937BD">
              <w:rPr>
                <w:rFonts w:ascii="Times New Roman" w:eastAsia="Times New Roman" w:hAnsi="Times New Roman" w:cs="Times New Roman"/>
                <w:color w:val="000000"/>
                <w:sz w:val="24"/>
                <w:szCs w:val="24"/>
                <w:lang w:eastAsia="ru-RU"/>
              </w:rPr>
              <w:t xml:space="preserve"> имеют дугообразную форму внутренней поверхности, обеспечивающую равномерное сдавливание пуповины по всему поперечнику.</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Внутренняя сторона рабочей части каждой </w:t>
            </w:r>
            <w:proofErr w:type="spellStart"/>
            <w:r w:rsidRPr="00C937BD">
              <w:rPr>
                <w:rFonts w:ascii="Times New Roman" w:eastAsia="Times New Roman" w:hAnsi="Times New Roman" w:cs="Times New Roman"/>
                <w:color w:val="000000"/>
                <w:sz w:val="24"/>
                <w:szCs w:val="24"/>
                <w:lang w:eastAsia="ru-RU"/>
              </w:rPr>
              <w:t>бранши</w:t>
            </w:r>
            <w:proofErr w:type="spellEnd"/>
            <w:r w:rsidRPr="00C937BD">
              <w:rPr>
                <w:rFonts w:ascii="Times New Roman" w:eastAsia="Times New Roman" w:hAnsi="Times New Roman" w:cs="Times New Roman"/>
                <w:color w:val="000000"/>
                <w:sz w:val="24"/>
                <w:szCs w:val="24"/>
                <w:lang w:eastAsia="ru-RU"/>
              </w:rPr>
              <w:t xml:space="preserve"> имеет фиксирующие зубцы высотой 1 мм, расположенные таким образом, что верхушка каждого зубца соответствует промежутку между зубцами другой </w:t>
            </w:r>
            <w:proofErr w:type="spellStart"/>
            <w:r w:rsidRPr="00C937BD">
              <w:rPr>
                <w:rFonts w:ascii="Times New Roman" w:eastAsia="Times New Roman" w:hAnsi="Times New Roman" w:cs="Times New Roman"/>
                <w:color w:val="000000"/>
                <w:sz w:val="24"/>
                <w:szCs w:val="24"/>
                <w:lang w:eastAsia="ru-RU"/>
              </w:rPr>
              <w:t>бранши</w:t>
            </w:r>
            <w:proofErr w:type="spellEnd"/>
            <w:r w:rsidRPr="00C937BD">
              <w:rPr>
                <w:rFonts w:ascii="Times New Roman" w:eastAsia="Times New Roman" w:hAnsi="Times New Roman" w:cs="Times New Roman"/>
                <w:color w:val="000000"/>
                <w:sz w:val="24"/>
                <w:szCs w:val="24"/>
                <w:lang w:eastAsia="ru-RU"/>
              </w:rPr>
              <w:t xml:space="preserve">. Кольцо у начала </w:t>
            </w:r>
            <w:proofErr w:type="spellStart"/>
            <w:r w:rsidRPr="00C937BD">
              <w:rPr>
                <w:rFonts w:ascii="Times New Roman" w:eastAsia="Times New Roman" w:hAnsi="Times New Roman" w:cs="Times New Roman"/>
                <w:color w:val="000000"/>
                <w:sz w:val="24"/>
                <w:szCs w:val="24"/>
                <w:lang w:eastAsia="ru-RU"/>
              </w:rPr>
              <w:t>браншей</w:t>
            </w:r>
            <w:proofErr w:type="spellEnd"/>
            <w:r w:rsidRPr="00C937BD">
              <w:rPr>
                <w:rFonts w:ascii="Times New Roman" w:eastAsia="Times New Roman" w:hAnsi="Times New Roman" w:cs="Times New Roman"/>
                <w:color w:val="000000"/>
                <w:sz w:val="24"/>
                <w:szCs w:val="24"/>
                <w:lang w:eastAsia="ru-RU"/>
              </w:rPr>
              <w:t xml:space="preserve"> снабжено ограничивающей ресничкой, предотвращающей попадание пуповины внутрь кольца. Конструкция замка обеспечивает высокую прочность зажима и необратимо удерживает </w:t>
            </w:r>
            <w:proofErr w:type="spellStart"/>
            <w:r w:rsidRPr="00C937BD">
              <w:rPr>
                <w:rFonts w:ascii="Times New Roman" w:eastAsia="Times New Roman" w:hAnsi="Times New Roman" w:cs="Times New Roman"/>
                <w:color w:val="000000"/>
                <w:sz w:val="24"/>
                <w:szCs w:val="24"/>
                <w:lang w:eastAsia="ru-RU"/>
              </w:rPr>
              <w:t>бранши</w:t>
            </w:r>
            <w:proofErr w:type="spellEnd"/>
            <w:r w:rsidRPr="00C937BD">
              <w:rPr>
                <w:rFonts w:ascii="Times New Roman" w:eastAsia="Times New Roman" w:hAnsi="Times New Roman" w:cs="Times New Roman"/>
                <w:color w:val="000000"/>
                <w:sz w:val="24"/>
                <w:szCs w:val="24"/>
                <w:lang w:eastAsia="ru-RU"/>
              </w:rPr>
              <w:t xml:space="preserve"> в закрытом состоянии.</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Зубчатая внутренняя поверхность способствует плотному смыканию зажима и эффективному пережатию пуповины, гладкая наружная поверхность </w:t>
            </w:r>
            <w:proofErr w:type="spellStart"/>
            <w:r w:rsidRPr="00C937BD">
              <w:rPr>
                <w:rFonts w:ascii="Times New Roman" w:eastAsia="Times New Roman" w:hAnsi="Times New Roman" w:cs="Times New Roman"/>
                <w:color w:val="000000"/>
                <w:sz w:val="24"/>
                <w:szCs w:val="24"/>
                <w:lang w:eastAsia="ru-RU"/>
              </w:rPr>
              <w:t>атравматична</w:t>
            </w:r>
            <w:proofErr w:type="spellEnd"/>
            <w:r w:rsidRPr="00C937BD">
              <w:rPr>
                <w:rFonts w:ascii="Times New Roman" w:eastAsia="Times New Roman" w:hAnsi="Times New Roman" w:cs="Times New Roman"/>
                <w:color w:val="000000"/>
                <w:sz w:val="24"/>
                <w:szCs w:val="24"/>
                <w:lang w:eastAsia="ru-RU"/>
              </w:rPr>
              <w:t xml:space="preserve"> для кожи новорожденного. Надежное запирающее устройство открывается только с помощью специального инструмента, самопроизвольное открытие замка невозможно.</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Общая длина – 53±0,5 мм, длина рабочей части – 35 мм. Упакован в герметичный пакет, который снабжен насечкой, обеспечивающей быстрое вскрытие без использования ножниц. </w:t>
            </w:r>
            <w:proofErr w:type="gramStart"/>
            <w:r w:rsidRPr="00C937BD">
              <w:rPr>
                <w:rFonts w:ascii="Times New Roman" w:eastAsia="Times New Roman" w:hAnsi="Times New Roman" w:cs="Times New Roman"/>
                <w:color w:val="000000"/>
                <w:sz w:val="24"/>
                <w:szCs w:val="24"/>
                <w:lang w:eastAsia="ru-RU"/>
              </w:rPr>
              <w:t>Стерилизован</w:t>
            </w:r>
            <w:proofErr w:type="gramEnd"/>
            <w:r w:rsidRPr="00C937BD">
              <w:rPr>
                <w:rFonts w:ascii="Times New Roman" w:eastAsia="Times New Roman" w:hAnsi="Times New Roman" w:cs="Times New Roman"/>
                <w:color w:val="000000"/>
                <w:sz w:val="24"/>
                <w:szCs w:val="24"/>
                <w:lang w:eastAsia="ru-RU"/>
              </w:rPr>
              <w:t xml:space="preserve"> оксидом этилена.</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Воздуховод ротовой (</w:t>
            </w:r>
            <w:proofErr w:type="spellStart"/>
            <w:r w:rsidRPr="00C937BD">
              <w:rPr>
                <w:rFonts w:ascii="Times New Roman" w:eastAsia="Times New Roman" w:hAnsi="Times New Roman" w:cs="Times New Roman"/>
                <w:color w:val="000000"/>
                <w:sz w:val="24"/>
                <w:szCs w:val="24"/>
                <w:lang w:eastAsia="ru-RU"/>
              </w:rPr>
              <w:t>орофарингеальный</w:t>
            </w:r>
            <w:proofErr w:type="spellEnd"/>
            <w:r w:rsidRPr="00C937BD">
              <w:rPr>
                <w:rFonts w:ascii="Times New Roman" w:eastAsia="Times New Roman" w:hAnsi="Times New Roman" w:cs="Times New Roman"/>
                <w:color w:val="000000"/>
                <w:sz w:val="24"/>
                <w:szCs w:val="24"/>
                <w:lang w:eastAsia="ru-RU"/>
              </w:rPr>
              <w:t>) одноразовый предназначен для восстановления и поддержания проходимости верхних дыхательных путей во время реанимационных мероприятий. 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(встроенный байт-блок) с цветовой кодировкой размера. Ригидная ограничительная пластина предотвращает «проваливание» воздуховода в ротовую полость.</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Материал: нетоксичный ПВХ.</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Воздуховод имеет </w:t>
            </w:r>
            <w:proofErr w:type="spellStart"/>
            <w:r w:rsidRPr="00C937BD">
              <w:rPr>
                <w:rFonts w:ascii="Times New Roman" w:eastAsia="Times New Roman" w:hAnsi="Times New Roman" w:cs="Times New Roman"/>
                <w:color w:val="000000"/>
                <w:sz w:val="24"/>
                <w:szCs w:val="24"/>
                <w:lang w:eastAsia="ru-RU"/>
              </w:rPr>
              <w:t>атравматичные</w:t>
            </w:r>
            <w:proofErr w:type="spellEnd"/>
            <w:r w:rsidRPr="00C937BD">
              <w:rPr>
                <w:rFonts w:ascii="Times New Roman" w:eastAsia="Times New Roman" w:hAnsi="Times New Roman" w:cs="Times New Roman"/>
                <w:color w:val="000000"/>
                <w:sz w:val="24"/>
                <w:szCs w:val="24"/>
                <w:lang w:eastAsia="ru-RU"/>
              </w:rPr>
              <w:t xml:space="preserve"> скруглённые края. </w:t>
            </w:r>
            <w:proofErr w:type="gramStart"/>
            <w:r w:rsidRPr="00C937BD">
              <w:rPr>
                <w:rFonts w:ascii="Times New Roman" w:eastAsia="Times New Roman" w:hAnsi="Times New Roman" w:cs="Times New Roman"/>
                <w:color w:val="000000"/>
                <w:sz w:val="24"/>
                <w:szCs w:val="24"/>
                <w:lang w:eastAsia="ru-RU"/>
              </w:rPr>
              <w:t>Предназначен</w:t>
            </w:r>
            <w:proofErr w:type="gramEnd"/>
            <w:r w:rsidRPr="00C937BD">
              <w:rPr>
                <w:rFonts w:ascii="Times New Roman" w:eastAsia="Times New Roman" w:hAnsi="Times New Roman" w:cs="Times New Roman"/>
                <w:color w:val="000000"/>
                <w:sz w:val="24"/>
                <w:szCs w:val="24"/>
                <w:lang w:eastAsia="ru-RU"/>
              </w:rPr>
              <w:t xml:space="preserve"> для одноразового использования. Стерильный</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 1</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Воздуховод ротовой (</w:t>
            </w:r>
            <w:proofErr w:type="spellStart"/>
            <w:r w:rsidRPr="00C937BD">
              <w:rPr>
                <w:rFonts w:ascii="Times New Roman" w:eastAsia="Times New Roman" w:hAnsi="Times New Roman" w:cs="Times New Roman"/>
                <w:color w:val="000000"/>
                <w:sz w:val="24"/>
                <w:szCs w:val="24"/>
                <w:lang w:eastAsia="ru-RU"/>
              </w:rPr>
              <w:t>орофарингеальный</w:t>
            </w:r>
            <w:proofErr w:type="spellEnd"/>
            <w:r w:rsidRPr="00C937BD">
              <w:rPr>
                <w:rFonts w:ascii="Times New Roman" w:eastAsia="Times New Roman" w:hAnsi="Times New Roman" w:cs="Times New Roman"/>
                <w:color w:val="000000"/>
                <w:sz w:val="24"/>
                <w:szCs w:val="24"/>
                <w:lang w:eastAsia="ru-RU"/>
              </w:rPr>
              <w:t>) одноразовый предназначен для восстановления и поддержания проходимости верхних дыхательных путей во время реанимационных мероприятий. 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(встроенный байт-блок) с цветовой кодировкой размера. Ригидная ограничительная пластина предотвращает «проваливание» воздуховода в ротовую полость.</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Материал: нетоксичный ПВХ.</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Воздуховод имеет </w:t>
            </w:r>
            <w:proofErr w:type="spellStart"/>
            <w:r w:rsidRPr="00C937BD">
              <w:rPr>
                <w:rFonts w:ascii="Times New Roman" w:eastAsia="Times New Roman" w:hAnsi="Times New Roman" w:cs="Times New Roman"/>
                <w:color w:val="000000"/>
                <w:sz w:val="24"/>
                <w:szCs w:val="24"/>
                <w:lang w:eastAsia="ru-RU"/>
              </w:rPr>
              <w:t>атравматичные</w:t>
            </w:r>
            <w:proofErr w:type="spellEnd"/>
            <w:r w:rsidRPr="00C937BD">
              <w:rPr>
                <w:rFonts w:ascii="Times New Roman" w:eastAsia="Times New Roman" w:hAnsi="Times New Roman" w:cs="Times New Roman"/>
                <w:color w:val="000000"/>
                <w:sz w:val="24"/>
                <w:szCs w:val="24"/>
                <w:lang w:eastAsia="ru-RU"/>
              </w:rPr>
              <w:t xml:space="preserve"> скруглённые края. </w:t>
            </w:r>
            <w:proofErr w:type="gramStart"/>
            <w:r w:rsidRPr="00C937BD">
              <w:rPr>
                <w:rFonts w:ascii="Times New Roman" w:eastAsia="Times New Roman" w:hAnsi="Times New Roman" w:cs="Times New Roman"/>
                <w:color w:val="000000"/>
                <w:sz w:val="24"/>
                <w:szCs w:val="24"/>
                <w:lang w:eastAsia="ru-RU"/>
              </w:rPr>
              <w:t>Предназначен</w:t>
            </w:r>
            <w:proofErr w:type="gramEnd"/>
            <w:r w:rsidRPr="00C937BD">
              <w:rPr>
                <w:rFonts w:ascii="Times New Roman" w:eastAsia="Times New Roman" w:hAnsi="Times New Roman" w:cs="Times New Roman"/>
                <w:color w:val="000000"/>
                <w:sz w:val="24"/>
                <w:szCs w:val="24"/>
                <w:lang w:eastAsia="ru-RU"/>
              </w:rPr>
              <w:t xml:space="preserve"> для одноразового использования. Стерильный</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 2</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16</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Воздуховод ротовой (</w:t>
            </w:r>
            <w:proofErr w:type="spellStart"/>
            <w:r w:rsidRPr="00C937BD">
              <w:rPr>
                <w:rFonts w:ascii="Times New Roman" w:eastAsia="Times New Roman" w:hAnsi="Times New Roman" w:cs="Times New Roman"/>
                <w:color w:val="000000"/>
                <w:sz w:val="24"/>
                <w:szCs w:val="24"/>
                <w:lang w:eastAsia="ru-RU"/>
              </w:rPr>
              <w:t>орофарингеальный</w:t>
            </w:r>
            <w:proofErr w:type="spellEnd"/>
            <w:r w:rsidRPr="00C937BD">
              <w:rPr>
                <w:rFonts w:ascii="Times New Roman" w:eastAsia="Times New Roman" w:hAnsi="Times New Roman" w:cs="Times New Roman"/>
                <w:color w:val="000000"/>
                <w:sz w:val="24"/>
                <w:szCs w:val="24"/>
                <w:lang w:eastAsia="ru-RU"/>
              </w:rPr>
              <w:t>) одноразовый предназначен для восстановления и поддержания проходимости верхних дыхательных путей во время реанимационных мероприятий. 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(встроенный байт-блок) с цветовой кодировкой размера. Ригидная ограничительная пластина предотвращает «проваливание» воздуховода в ротовую полость.</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Материал: нетоксичный ПВХ.</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Воздуховод имеет </w:t>
            </w:r>
            <w:proofErr w:type="spellStart"/>
            <w:r w:rsidRPr="00C937BD">
              <w:rPr>
                <w:rFonts w:ascii="Times New Roman" w:eastAsia="Times New Roman" w:hAnsi="Times New Roman" w:cs="Times New Roman"/>
                <w:color w:val="000000"/>
                <w:sz w:val="24"/>
                <w:szCs w:val="24"/>
                <w:lang w:eastAsia="ru-RU"/>
              </w:rPr>
              <w:t>атравматичные</w:t>
            </w:r>
            <w:proofErr w:type="spellEnd"/>
            <w:r w:rsidRPr="00C937BD">
              <w:rPr>
                <w:rFonts w:ascii="Times New Roman" w:eastAsia="Times New Roman" w:hAnsi="Times New Roman" w:cs="Times New Roman"/>
                <w:color w:val="000000"/>
                <w:sz w:val="24"/>
                <w:szCs w:val="24"/>
                <w:lang w:eastAsia="ru-RU"/>
              </w:rPr>
              <w:t xml:space="preserve"> скруглённые края. </w:t>
            </w:r>
            <w:proofErr w:type="gramStart"/>
            <w:r w:rsidRPr="00C937BD">
              <w:rPr>
                <w:rFonts w:ascii="Times New Roman" w:eastAsia="Times New Roman" w:hAnsi="Times New Roman" w:cs="Times New Roman"/>
                <w:color w:val="000000"/>
                <w:sz w:val="24"/>
                <w:szCs w:val="24"/>
                <w:lang w:eastAsia="ru-RU"/>
              </w:rPr>
              <w:t>Предназначен</w:t>
            </w:r>
            <w:proofErr w:type="gramEnd"/>
            <w:r w:rsidRPr="00C937BD">
              <w:rPr>
                <w:rFonts w:ascii="Times New Roman" w:eastAsia="Times New Roman" w:hAnsi="Times New Roman" w:cs="Times New Roman"/>
                <w:color w:val="000000"/>
                <w:sz w:val="24"/>
                <w:szCs w:val="24"/>
                <w:lang w:eastAsia="ru-RU"/>
              </w:rPr>
              <w:t xml:space="preserve"> для одноразового использования. Стерильный</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 3</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17</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Воздуховод</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Воздуховод ротовой (</w:t>
            </w:r>
            <w:proofErr w:type="spellStart"/>
            <w:r w:rsidRPr="00C937BD">
              <w:rPr>
                <w:rFonts w:ascii="Times New Roman" w:eastAsia="Times New Roman" w:hAnsi="Times New Roman" w:cs="Times New Roman"/>
                <w:color w:val="000000"/>
                <w:sz w:val="24"/>
                <w:szCs w:val="24"/>
                <w:lang w:eastAsia="ru-RU"/>
              </w:rPr>
              <w:t>орофарингеальный</w:t>
            </w:r>
            <w:proofErr w:type="spellEnd"/>
            <w:r w:rsidRPr="00C937BD">
              <w:rPr>
                <w:rFonts w:ascii="Times New Roman" w:eastAsia="Times New Roman" w:hAnsi="Times New Roman" w:cs="Times New Roman"/>
                <w:color w:val="000000"/>
                <w:sz w:val="24"/>
                <w:szCs w:val="24"/>
                <w:lang w:eastAsia="ru-RU"/>
              </w:rPr>
              <w:t>) одноразовый предназначен для восстановления и поддержания проходимости верхних дыхательных путей во время реанимационных мероприятий. Воздуховод представляет собой уплощенную трубку, изгиб которой повторяет форму ротоглотки. С проксимальной стороны расположен ригидный загубник и мундштук (встроенный байт-блок) с цветовой кодировкой размера. Ригидная ограничительная пластина предотвращает «проваливание» воздуховода в ротовую полость.</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Материал: нетоксичный ПВХ.</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Воздуховод имеет </w:t>
            </w:r>
            <w:proofErr w:type="spellStart"/>
            <w:r w:rsidRPr="00C937BD">
              <w:rPr>
                <w:rFonts w:ascii="Times New Roman" w:eastAsia="Times New Roman" w:hAnsi="Times New Roman" w:cs="Times New Roman"/>
                <w:color w:val="000000"/>
                <w:sz w:val="24"/>
                <w:szCs w:val="24"/>
                <w:lang w:eastAsia="ru-RU"/>
              </w:rPr>
              <w:t>атравматичные</w:t>
            </w:r>
            <w:proofErr w:type="spellEnd"/>
            <w:r w:rsidRPr="00C937BD">
              <w:rPr>
                <w:rFonts w:ascii="Times New Roman" w:eastAsia="Times New Roman" w:hAnsi="Times New Roman" w:cs="Times New Roman"/>
                <w:color w:val="000000"/>
                <w:sz w:val="24"/>
                <w:szCs w:val="24"/>
                <w:lang w:eastAsia="ru-RU"/>
              </w:rPr>
              <w:t xml:space="preserve"> скруглённые края. </w:t>
            </w:r>
            <w:proofErr w:type="gramStart"/>
            <w:r w:rsidRPr="00C937BD">
              <w:rPr>
                <w:rFonts w:ascii="Times New Roman" w:eastAsia="Times New Roman" w:hAnsi="Times New Roman" w:cs="Times New Roman"/>
                <w:color w:val="000000"/>
                <w:sz w:val="24"/>
                <w:szCs w:val="24"/>
                <w:lang w:eastAsia="ru-RU"/>
              </w:rPr>
              <w:t>Предназначен</w:t>
            </w:r>
            <w:proofErr w:type="gramEnd"/>
            <w:r w:rsidRPr="00C937BD">
              <w:rPr>
                <w:rFonts w:ascii="Times New Roman" w:eastAsia="Times New Roman" w:hAnsi="Times New Roman" w:cs="Times New Roman"/>
                <w:color w:val="000000"/>
                <w:sz w:val="24"/>
                <w:szCs w:val="24"/>
                <w:lang w:eastAsia="ru-RU"/>
              </w:rPr>
              <w:t xml:space="preserve"> для одноразового использования. Стерильный</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 4</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18</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Комплект белья акушерский</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sz w:val="24"/>
                <w:szCs w:val="24"/>
                <w:lang w:eastAsia="ru-RU"/>
              </w:rPr>
            </w:pPr>
            <w:r w:rsidRPr="00C937BD">
              <w:rPr>
                <w:rFonts w:ascii="Times New Roman" w:eastAsia="Times New Roman" w:hAnsi="Times New Roman" w:cs="Times New Roman"/>
                <w:sz w:val="24"/>
                <w:szCs w:val="24"/>
                <w:lang w:eastAsia="ru-RU"/>
              </w:rPr>
              <w:t>Комплект белья акушерский</w:t>
            </w:r>
            <w:r w:rsidRPr="00C937BD">
              <w:rPr>
                <w:rFonts w:ascii="Times New Roman" w:eastAsia="Times New Roman" w:hAnsi="Times New Roman" w:cs="Times New Roman"/>
                <w:sz w:val="24"/>
                <w:szCs w:val="24"/>
                <w:lang w:eastAsia="ru-RU"/>
              </w:rPr>
              <w:br/>
              <w:t xml:space="preserve">1) пелёнка впитывающая 60х60 см – 1 </w:t>
            </w:r>
            <w:proofErr w:type="spellStart"/>
            <w:proofErr w:type="gramStart"/>
            <w:r w:rsidRPr="00C937BD">
              <w:rPr>
                <w:rFonts w:ascii="Times New Roman" w:eastAsia="Times New Roman" w:hAnsi="Times New Roman" w:cs="Times New Roman"/>
                <w:sz w:val="24"/>
                <w:szCs w:val="24"/>
                <w:lang w:eastAsia="ru-RU"/>
              </w:rPr>
              <w:t>шт</w:t>
            </w:r>
            <w:proofErr w:type="spellEnd"/>
            <w:proofErr w:type="gramEnd"/>
            <w:r w:rsidRPr="00C937BD">
              <w:rPr>
                <w:rFonts w:ascii="Times New Roman" w:eastAsia="Times New Roman" w:hAnsi="Times New Roman" w:cs="Times New Roman"/>
                <w:sz w:val="24"/>
                <w:szCs w:val="24"/>
                <w:lang w:eastAsia="ru-RU"/>
              </w:rPr>
              <w:t xml:space="preserve"> </w:t>
            </w:r>
            <w:r w:rsidRPr="00C937BD">
              <w:rPr>
                <w:rFonts w:ascii="Times New Roman" w:eastAsia="Times New Roman" w:hAnsi="Times New Roman" w:cs="Times New Roman"/>
                <w:sz w:val="24"/>
                <w:szCs w:val="24"/>
                <w:lang w:eastAsia="ru-RU"/>
              </w:rPr>
              <w:br/>
              <w:t xml:space="preserve">2) простыня влагонепроницаемая 140х80 см, бумага/ПЭ/бумага, пл. 65 г/м2 – 1 </w:t>
            </w:r>
            <w:proofErr w:type="spellStart"/>
            <w:r w:rsidRPr="00C937BD">
              <w:rPr>
                <w:rFonts w:ascii="Times New Roman" w:eastAsia="Times New Roman" w:hAnsi="Times New Roman" w:cs="Times New Roman"/>
                <w:sz w:val="24"/>
                <w:szCs w:val="24"/>
                <w:lang w:eastAsia="ru-RU"/>
              </w:rPr>
              <w:t>шт</w:t>
            </w:r>
            <w:proofErr w:type="spellEnd"/>
            <w:r w:rsidRPr="00C937BD">
              <w:rPr>
                <w:rFonts w:ascii="Times New Roman" w:eastAsia="Times New Roman" w:hAnsi="Times New Roman" w:cs="Times New Roman"/>
                <w:sz w:val="24"/>
                <w:szCs w:val="24"/>
                <w:lang w:eastAsia="ru-RU"/>
              </w:rPr>
              <w:t xml:space="preserve"> </w:t>
            </w:r>
            <w:r w:rsidRPr="00C937BD">
              <w:rPr>
                <w:rFonts w:ascii="Times New Roman" w:eastAsia="Times New Roman" w:hAnsi="Times New Roman" w:cs="Times New Roman"/>
                <w:sz w:val="24"/>
                <w:szCs w:val="24"/>
                <w:lang w:eastAsia="ru-RU"/>
              </w:rPr>
              <w:br/>
              <w:t xml:space="preserve">3) салфетка влагонепроницаемая 80х70 см, бумага/ПЭ/бумага, пл. 65 г/м2 – 1 </w:t>
            </w:r>
            <w:proofErr w:type="spellStart"/>
            <w:r w:rsidRPr="00C937BD">
              <w:rPr>
                <w:rFonts w:ascii="Times New Roman" w:eastAsia="Times New Roman" w:hAnsi="Times New Roman" w:cs="Times New Roman"/>
                <w:sz w:val="24"/>
                <w:szCs w:val="24"/>
                <w:lang w:eastAsia="ru-RU"/>
              </w:rPr>
              <w:t>шт</w:t>
            </w:r>
            <w:proofErr w:type="spellEnd"/>
            <w:r w:rsidRPr="00C937BD">
              <w:rPr>
                <w:rFonts w:ascii="Times New Roman" w:eastAsia="Times New Roman" w:hAnsi="Times New Roman" w:cs="Times New Roman"/>
                <w:sz w:val="24"/>
                <w:szCs w:val="24"/>
                <w:lang w:eastAsia="ru-RU"/>
              </w:rPr>
              <w:t xml:space="preserve"> </w:t>
            </w:r>
            <w:r w:rsidRPr="00C937BD">
              <w:rPr>
                <w:rFonts w:ascii="Times New Roman" w:eastAsia="Times New Roman" w:hAnsi="Times New Roman" w:cs="Times New Roman"/>
                <w:sz w:val="24"/>
                <w:szCs w:val="24"/>
                <w:lang w:eastAsia="ru-RU"/>
              </w:rPr>
              <w:br/>
              <w:t xml:space="preserve">4) рубашка для роженицы, пл. 25 г/м2 – 1 </w:t>
            </w:r>
            <w:proofErr w:type="spellStart"/>
            <w:r w:rsidRPr="00C937BD">
              <w:rPr>
                <w:rFonts w:ascii="Times New Roman" w:eastAsia="Times New Roman" w:hAnsi="Times New Roman" w:cs="Times New Roman"/>
                <w:sz w:val="24"/>
                <w:szCs w:val="24"/>
                <w:lang w:eastAsia="ru-RU"/>
              </w:rPr>
              <w:t>шт</w:t>
            </w:r>
            <w:proofErr w:type="spellEnd"/>
            <w:r w:rsidRPr="00C937BD">
              <w:rPr>
                <w:rFonts w:ascii="Times New Roman" w:eastAsia="Times New Roman" w:hAnsi="Times New Roman" w:cs="Times New Roman"/>
                <w:sz w:val="24"/>
                <w:szCs w:val="24"/>
                <w:lang w:eastAsia="ru-RU"/>
              </w:rPr>
              <w:t xml:space="preserve"> </w:t>
            </w:r>
            <w:r w:rsidRPr="00C937BD">
              <w:rPr>
                <w:rFonts w:ascii="Times New Roman" w:eastAsia="Times New Roman" w:hAnsi="Times New Roman" w:cs="Times New Roman"/>
                <w:sz w:val="24"/>
                <w:szCs w:val="24"/>
                <w:lang w:eastAsia="ru-RU"/>
              </w:rPr>
              <w:br/>
              <w:t xml:space="preserve">5) бахилы высокие, пл. 25 г/м2 – 1 пара </w:t>
            </w:r>
            <w:r w:rsidRPr="00C937BD">
              <w:rPr>
                <w:rFonts w:ascii="Times New Roman" w:eastAsia="Times New Roman" w:hAnsi="Times New Roman" w:cs="Times New Roman"/>
                <w:sz w:val="24"/>
                <w:szCs w:val="24"/>
                <w:lang w:eastAsia="ru-RU"/>
              </w:rPr>
              <w:br/>
              <w:t xml:space="preserve">6) шапочка-берет – 1 </w:t>
            </w:r>
            <w:proofErr w:type="spellStart"/>
            <w:proofErr w:type="gramStart"/>
            <w:r w:rsidRPr="00C937BD">
              <w:rPr>
                <w:rFonts w:ascii="Times New Roman" w:eastAsia="Times New Roman" w:hAnsi="Times New Roman" w:cs="Times New Roman"/>
                <w:sz w:val="24"/>
                <w:szCs w:val="24"/>
                <w:lang w:eastAsia="ru-RU"/>
              </w:rPr>
              <w:t>шт</w:t>
            </w:r>
            <w:proofErr w:type="spellEnd"/>
            <w:proofErr w:type="gramEnd"/>
            <w:r w:rsidRPr="00C937BD">
              <w:rPr>
                <w:rFonts w:ascii="Times New Roman" w:eastAsia="Times New Roman" w:hAnsi="Times New Roman" w:cs="Times New Roman"/>
                <w:sz w:val="24"/>
                <w:szCs w:val="24"/>
                <w:lang w:eastAsia="ru-RU"/>
              </w:rPr>
              <w:t xml:space="preserve"> </w:t>
            </w:r>
            <w:r w:rsidRPr="00C937BD">
              <w:rPr>
                <w:rFonts w:ascii="Times New Roman" w:eastAsia="Times New Roman" w:hAnsi="Times New Roman" w:cs="Times New Roman"/>
                <w:sz w:val="24"/>
                <w:szCs w:val="24"/>
                <w:lang w:eastAsia="ru-RU"/>
              </w:rPr>
              <w:br/>
              <w:t xml:space="preserve">7) салфетка бумажная 20х20 см – 3 </w:t>
            </w:r>
            <w:proofErr w:type="spellStart"/>
            <w:r w:rsidRPr="00C937BD">
              <w:rPr>
                <w:rFonts w:ascii="Times New Roman" w:eastAsia="Times New Roman" w:hAnsi="Times New Roman" w:cs="Times New Roman"/>
                <w:sz w:val="24"/>
                <w:szCs w:val="24"/>
                <w:lang w:eastAsia="ru-RU"/>
              </w:rPr>
              <w:t>шт</w:t>
            </w:r>
            <w:proofErr w:type="spellEnd"/>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19</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 xml:space="preserve">Трубки </w:t>
            </w:r>
            <w:proofErr w:type="spellStart"/>
            <w:r w:rsidRPr="00C937BD">
              <w:rPr>
                <w:rFonts w:ascii="Times New Roman" w:hAnsi="Times New Roman" w:cs="Times New Roman"/>
                <w:color w:val="000000"/>
                <w:sz w:val="24"/>
                <w:szCs w:val="24"/>
              </w:rPr>
              <w:t>Мохова-Шинкаренко</w:t>
            </w:r>
            <w:proofErr w:type="spellEnd"/>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Комплектация</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Пенал</w:t>
            </w:r>
            <w:r w:rsidRPr="00C937BD">
              <w:rPr>
                <w:rFonts w:ascii="Times New Roman" w:eastAsia="Times New Roman" w:hAnsi="Times New Roman" w:cs="Times New Roman"/>
                <w:color w:val="000000"/>
                <w:sz w:val="24"/>
                <w:szCs w:val="24"/>
                <w:lang w:eastAsia="ru-RU"/>
              </w:rPr>
              <w:tab/>
              <w:t>1 шт.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Трубка контроля трезвости</w:t>
            </w:r>
            <w:r w:rsidRPr="00C937BD">
              <w:rPr>
                <w:rFonts w:ascii="Times New Roman" w:eastAsia="Times New Roman" w:hAnsi="Times New Roman" w:cs="Times New Roman"/>
                <w:color w:val="000000"/>
                <w:sz w:val="24"/>
                <w:szCs w:val="24"/>
                <w:lang w:eastAsia="ru-RU"/>
              </w:rPr>
              <w:tab/>
              <w:t>10 шт.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Мундштук в пакете</w:t>
            </w:r>
            <w:r w:rsidRPr="00C937BD">
              <w:rPr>
                <w:rFonts w:ascii="Times New Roman" w:eastAsia="Times New Roman" w:hAnsi="Times New Roman" w:cs="Times New Roman"/>
                <w:color w:val="000000"/>
                <w:sz w:val="24"/>
                <w:szCs w:val="24"/>
                <w:lang w:eastAsia="ru-RU"/>
              </w:rPr>
              <w:tab/>
              <w:t>10 шт.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proofErr w:type="spellStart"/>
            <w:r w:rsidRPr="00C937BD">
              <w:rPr>
                <w:rFonts w:ascii="Times New Roman" w:eastAsia="Times New Roman" w:hAnsi="Times New Roman" w:cs="Times New Roman"/>
                <w:color w:val="000000"/>
                <w:sz w:val="24"/>
                <w:szCs w:val="24"/>
                <w:lang w:eastAsia="ru-RU"/>
              </w:rPr>
              <w:t>Вскрыватель</w:t>
            </w:r>
            <w:proofErr w:type="spellEnd"/>
            <w:r w:rsidRPr="00C937BD">
              <w:rPr>
                <w:rFonts w:ascii="Times New Roman" w:eastAsia="Times New Roman" w:hAnsi="Times New Roman" w:cs="Times New Roman"/>
                <w:color w:val="000000"/>
                <w:sz w:val="24"/>
                <w:szCs w:val="24"/>
                <w:lang w:eastAsia="ru-RU"/>
              </w:rPr>
              <w:t xml:space="preserve"> трубок (</w:t>
            </w:r>
            <w:proofErr w:type="gramStart"/>
            <w:r w:rsidRPr="00C937BD">
              <w:rPr>
                <w:rFonts w:ascii="Times New Roman" w:eastAsia="Times New Roman" w:hAnsi="Times New Roman" w:cs="Times New Roman"/>
                <w:color w:val="000000"/>
                <w:sz w:val="24"/>
                <w:szCs w:val="24"/>
                <w:lang w:eastAsia="ru-RU"/>
              </w:rPr>
              <w:t>закреплен</w:t>
            </w:r>
            <w:proofErr w:type="gramEnd"/>
            <w:r w:rsidRPr="00C937BD">
              <w:rPr>
                <w:rFonts w:ascii="Times New Roman" w:eastAsia="Times New Roman" w:hAnsi="Times New Roman" w:cs="Times New Roman"/>
                <w:color w:val="000000"/>
                <w:sz w:val="24"/>
                <w:szCs w:val="24"/>
                <w:lang w:eastAsia="ru-RU"/>
              </w:rPr>
              <w:t xml:space="preserve"> на внешней стороне пенала)</w:t>
            </w:r>
            <w:r w:rsidRPr="00C937BD">
              <w:rPr>
                <w:rFonts w:ascii="Times New Roman" w:eastAsia="Times New Roman" w:hAnsi="Times New Roman" w:cs="Times New Roman"/>
                <w:color w:val="000000"/>
                <w:sz w:val="24"/>
                <w:szCs w:val="24"/>
                <w:lang w:eastAsia="ru-RU"/>
              </w:rPr>
              <w:tab/>
              <w:t>1 шт.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Инструкция-памятка</w:t>
            </w:r>
            <w:r w:rsidRPr="00C937BD">
              <w:rPr>
                <w:rFonts w:ascii="Times New Roman" w:eastAsia="Times New Roman" w:hAnsi="Times New Roman" w:cs="Times New Roman"/>
                <w:color w:val="000000"/>
                <w:sz w:val="24"/>
                <w:szCs w:val="24"/>
                <w:lang w:eastAsia="ru-RU"/>
              </w:rPr>
              <w:tab/>
              <w:t>1 шт.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Респираторный баллон</w:t>
            </w:r>
            <w:r w:rsidRPr="00C937BD">
              <w:rPr>
                <w:rFonts w:ascii="Times New Roman" w:eastAsia="Times New Roman" w:hAnsi="Times New Roman" w:cs="Times New Roman"/>
                <w:color w:val="000000"/>
                <w:sz w:val="24"/>
                <w:szCs w:val="24"/>
                <w:lang w:eastAsia="ru-RU"/>
              </w:rPr>
              <w:tab/>
              <w:t>1 шт.</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Бандаж</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Шейный бандаж ортопедический для взрослых</w:t>
            </w:r>
            <w:proofErr w:type="gramStart"/>
            <w:r w:rsidRPr="00C937BD">
              <w:rPr>
                <w:rFonts w:ascii="Times New Roman" w:eastAsia="Times New Roman" w:hAnsi="Times New Roman" w:cs="Times New Roman"/>
                <w:color w:val="000000"/>
                <w:sz w:val="24"/>
                <w:szCs w:val="24"/>
                <w:lang w:eastAsia="ru-RU"/>
              </w:rPr>
              <w:t xml:space="preserve"> :</w:t>
            </w:r>
            <w:proofErr w:type="gramEnd"/>
            <w:r w:rsidRPr="00C937BD">
              <w:rPr>
                <w:rFonts w:ascii="Times New Roman" w:eastAsia="Times New Roman" w:hAnsi="Times New Roman" w:cs="Times New Roman"/>
                <w:color w:val="000000"/>
                <w:sz w:val="24"/>
                <w:szCs w:val="24"/>
                <w:lang w:eastAsia="ru-RU"/>
              </w:rPr>
              <w:t>- для умеренной фиксации шейного отдела позвоночника;- разгружает шейные позвонки и мышечно-связочный аппарат шеи;- шина Шанца нормализирует кровообращение головы и шеи;- ограничивает движение шейного отдела позвоночника. Высота 8-9 см</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21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Тонометр</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Автоматический тонометр с классификатором результата измерения по шкале ВОЗ.</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Характеристики</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Метод измерения - осциллометрический</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Место наложения манжеты - плечо</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Снижение давления - автоматическое</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Накачка манжеты - </w:t>
            </w:r>
            <w:proofErr w:type="gramStart"/>
            <w:r w:rsidRPr="00C937BD">
              <w:rPr>
                <w:rFonts w:ascii="Times New Roman" w:eastAsia="Times New Roman" w:hAnsi="Times New Roman" w:cs="Times New Roman"/>
                <w:color w:val="000000"/>
                <w:sz w:val="24"/>
                <w:szCs w:val="24"/>
                <w:lang w:eastAsia="ru-RU"/>
              </w:rPr>
              <w:t>автоматическое</w:t>
            </w:r>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Наличие интеллектуальных систем - </w:t>
            </w:r>
            <w:proofErr w:type="spellStart"/>
            <w:r w:rsidRPr="00C937BD">
              <w:rPr>
                <w:rFonts w:ascii="Times New Roman" w:eastAsia="Times New Roman" w:hAnsi="Times New Roman" w:cs="Times New Roman"/>
                <w:color w:val="000000"/>
                <w:sz w:val="24"/>
                <w:szCs w:val="24"/>
                <w:lang w:eastAsia="ru-RU"/>
              </w:rPr>
              <w:t>Fuzzy+ECV</w:t>
            </w:r>
            <w:proofErr w:type="spell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Диапазон измерения (давление) - 40-260 мм </w:t>
            </w:r>
            <w:proofErr w:type="spellStart"/>
            <w:r w:rsidRPr="00C937BD">
              <w:rPr>
                <w:rFonts w:ascii="Times New Roman" w:eastAsia="Times New Roman" w:hAnsi="Times New Roman" w:cs="Times New Roman"/>
                <w:color w:val="000000"/>
                <w:sz w:val="24"/>
                <w:szCs w:val="24"/>
                <w:lang w:eastAsia="ru-RU"/>
              </w:rPr>
              <w:t>рт</w:t>
            </w:r>
            <w:proofErr w:type="spellEnd"/>
            <w:r w:rsidRPr="00C937BD">
              <w:rPr>
                <w:rFonts w:ascii="Times New Roman" w:eastAsia="Times New Roman" w:hAnsi="Times New Roman" w:cs="Times New Roman"/>
                <w:color w:val="000000"/>
                <w:sz w:val="24"/>
                <w:szCs w:val="24"/>
                <w:lang w:eastAsia="ru-RU"/>
              </w:rPr>
              <w:t>. ст.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Память</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Количество ячеек памяти - 2х90</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Вычисление среднего значения из данных памяти - да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Ручное удаление данных из памяти - каждого блока отдельно</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Память на показания пульса - да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Сохранение данных в памяти без батареек - да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Индикация</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Индикатор </w:t>
            </w:r>
            <w:proofErr w:type="spellStart"/>
            <w:proofErr w:type="gramStart"/>
            <w:r w:rsidRPr="00C937BD">
              <w:rPr>
                <w:rFonts w:ascii="Times New Roman" w:eastAsia="Times New Roman" w:hAnsi="Times New Roman" w:cs="Times New Roman"/>
                <w:color w:val="000000"/>
                <w:sz w:val="24"/>
                <w:szCs w:val="24"/>
                <w:lang w:eastAsia="ru-RU"/>
              </w:rPr>
              <w:t>аритмии-да</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Звуковая </w:t>
            </w:r>
            <w:proofErr w:type="spellStart"/>
            <w:proofErr w:type="gramStart"/>
            <w:r w:rsidRPr="00C937BD">
              <w:rPr>
                <w:rFonts w:ascii="Times New Roman" w:eastAsia="Times New Roman" w:hAnsi="Times New Roman" w:cs="Times New Roman"/>
                <w:color w:val="000000"/>
                <w:sz w:val="24"/>
                <w:szCs w:val="24"/>
                <w:lang w:eastAsia="ru-RU"/>
              </w:rPr>
              <w:t>индикация-да</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Тип </w:t>
            </w:r>
            <w:proofErr w:type="spellStart"/>
            <w:r w:rsidRPr="00C937BD">
              <w:rPr>
                <w:rFonts w:ascii="Times New Roman" w:eastAsia="Times New Roman" w:hAnsi="Times New Roman" w:cs="Times New Roman"/>
                <w:color w:val="000000"/>
                <w:sz w:val="24"/>
                <w:szCs w:val="24"/>
                <w:lang w:eastAsia="ru-RU"/>
              </w:rPr>
              <w:t>дисплея-</w:t>
            </w:r>
            <w:proofErr w:type="gramStart"/>
            <w:r w:rsidRPr="00C937BD">
              <w:rPr>
                <w:rFonts w:ascii="Times New Roman" w:eastAsia="Times New Roman" w:hAnsi="Times New Roman" w:cs="Times New Roman"/>
                <w:color w:val="000000"/>
                <w:sz w:val="24"/>
                <w:szCs w:val="24"/>
                <w:lang w:eastAsia="ru-RU"/>
              </w:rPr>
              <w:t>LCD</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Одновременная индикация давления и </w:t>
            </w:r>
            <w:proofErr w:type="spellStart"/>
            <w:proofErr w:type="gramStart"/>
            <w:r w:rsidRPr="00C937BD">
              <w:rPr>
                <w:rFonts w:ascii="Times New Roman" w:eastAsia="Times New Roman" w:hAnsi="Times New Roman" w:cs="Times New Roman"/>
                <w:color w:val="000000"/>
                <w:sz w:val="24"/>
                <w:szCs w:val="24"/>
                <w:lang w:eastAsia="ru-RU"/>
              </w:rPr>
              <w:t>пульса-да</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Индикация времени и </w:t>
            </w:r>
            <w:proofErr w:type="spellStart"/>
            <w:proofErr w:type="gramStart"/>
            <w:r w:rsidRPr="00C937BD">
              <w:rPr>
                <w:rFonts w:ascii="Times New Roman" w:eastAsia="Times New Roman" w:hAnsi="Times New Roman" w:cs="Times New Roman"/>
                <w:color w:val="000000"/>
                <w:sz w:val="24"/>
                <w:szCs w:val="24"/>
                <w:lang w:eastAsia="ru-RU"/>
              </w:rPr>
              <w:t>даты-да</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Манжета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Размер </w:t>
            </w:r>
            <w:proofErr w:type="spellStart"/>
            <w:r w:rsidRPr="00C937BD">
              <w:rPr>
                <w:rFonts w:ascii="Times New Roman" w:eastAsia="Times New Roman" w:hAnsi="Times New Roman" w:cs="Times New Roman"/>
                <w:color w:val="000000"/>
                <w:sz w:val="24"/>
                <w:szCs w:val="24"/>
                <w:lang w:eastAsia="ru-RU"/>
              </w:rPr>
              <w:t>манжеты-универсальная</w:t>
            </w:r>
            <w:proofErr w:type="spellEnd"/>
            <w:r w:rsidRPr="00C937BD">
              <w:rPr>
                <w:rFonts w:ascii="Times New Roman" w:eastAsia="Times New Roman" w:hAnsi="Times New Roman" w:cs="Times New Roman"/>
                <w:color w:val="000000"/>
                <w:sz w:val="24"/>
                <w:szCs w:val="24"/>
                <w:lang w:eastAsia="ru-RU"/>
              </w:rPr>
              <w:t xml:space="preserve"> </w:t>
            </w:r>
            <w:proofErr w:type="gramStart"/>
            <w:r w:rsidRPr="00C937BD">
              <w:rPr>
                <w:rFonts w:ascii="Times New Roman" w:eastAsia="Times New Roman" w:hAnsi="Times New Roman" w:cs="Times New Roman"/>
                <w:color w:val="000000"/>
                <w:sz w:val="24"/>
                <w:szCs w:val="24"/>
                <w:lang w:eastAsia="ru-RU"/>
              </w:rPr>
              <w:t>взрослая</w:t>
            </w:r>
            <w:proofErr w:type="gramEnd"/>
            <w:r w:rsidRPr="00C937BD">
              <w:rPr>
                <w:rFonts w:ascii="Times New Roman" w:eastAsia="Times New Roman" w:hAnsi="Times New Roman" w:cs="Times New Roman"/>
                <w:color w:val="000000"/>
                <w:sz w:val="24"/>
                <w:szCs w:val="24"/>
                <w:lang w:eastAsia="ru-RU"/>
              </w:rPr>
              <w:t xml:space="preserve"> (для окружности плеча 22-42 см)</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Материал </w:t>
            </w:r>
            <w:proofErr w:type="spellStart"/>
            <w:proofErr w:type="gramStart"/>
            <w:r w:rsidRPr="00C937BD">
              <w:rPr>
                <w:rFonts w:ascii="Times New Roman" w:eastAsia="Times New Roman" w:hAnsi="Times New Roman" w:cs="Times New Roman"/>
                <w:color w:val="000000"/>
                <w:sz w:val="24"/>
                <w:szCs w:val="24"/>
                <w:lang w:eastAsia="ru-RU"/>
              </w:rPr>
              <w:t>манжеты-нейлон</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Материал камеры </w:t>
            </w:r>
            <w:proofErr w:type="spellStart"/>
            <w:r w:rsidRPr="00C937BD">
              <w:rPr>
                <w:rFonts w:ascii="Times New Roman" w:eastAsia="Times New Roman" w:hAnsi="Times New Roman" w:cs="Times New Roman"/>
                <w:color w:val="000000"/>
                <w:sz w:val="24"/>
                <w:szCs w:val="24"/>
                <w:lang w:eastAsia="ru-RU"/>
              </w:rPr>
              <w:t>манжеты-ПВХ</w:t>
            </w:r>
            <w:proofErr w:type="spell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Измерение</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Диапазон измерения (давление)-40-260 мм </w:t>
            </w:r>
            <w:proofErr w:type="spellStart"/>
            <w:r w:rsidRPr="00C937BD">
              <w:rPr>
                <w:rFonts w:ascii="Times New Roman" w:eastAsia="Times New Roman" w:hAnsi="Times New Roman" w:cs="Times New Roman"/>
                <w:color w:val="000000"/>
                <w:sz w:val="24"/>
                <w:szCs w:val="24"/>
                <w:lang w:eastAsia="ru-RU"/>
              </w:rPr>
              <w:t>рт</w:t>
            </w:r>
            <w:proofErr w:type="spellEnd"/>
            <w:r w:rsidRPr="00C937BD">
              <w:rPr>
                <w:rFonts w:ascii="Times New Roman" w:eastAsia="Times New Roman" w:hAnsi="Times New Roman" w:cs="Times New Roman"/>
                <w:color w:val="000000"/>
                <w:sz w:val="24"/>
                <w:szCs w:val="24"/>
                <w:lang w:eastAsia="ru-RU"/>
              </w:rPr>
              <w:t>. ст.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Диапазон измерения (частота пульса)-40-160 уд</w:t>
            </w:r>
            <w:proofErr w:type="gramStart"/>
            <w:r w:rsidRPr="00C937BD">
              <w:rPr>
                <w:rFonts w:ascii="Times New Roman" w:eastAsia="Times New Roman" w:hAnsi="Times New Roman" w:cs="Times New Roman"/>
                <w:color w:val="000000"/>
                <w:sz w:val="24"/>
                <w:szCs w:val="24"/>
                <w:lang w:eastAsia="ru-RU"/>
              </w:rPr>
              <w:t>.</w:t>
            </w:r>
            <w:proofErr w:type="gramEnd"/>
            <w:r w:rsidRPr="00C937BD">
              <w:rPr>
                <w:rFonts w:ascii="Times New Roman" w:eastAsia="Times New Roman" w:hAnsi="Times New Roman" w:cs="Times New Roman"/>
                <w:color w:val="000000"/>
                <w:sz w:val="24"/>
                <w:szCs w:val="24"/>
                <w:lang w:eastAsia="ru-RU"/>
              </w:rPr>
              <w:t>/</w:t>
            </w:r>
            <w:proofErr w:type="gramStart"/>
            <w:r w:rsidRPr="00C937BD">
              <w:rPr>
                <w:rFonts w:ascii="Times New Roman" w:eastAsia="Times New Roman" w:hAnsi="Times New Roman" w:cs="Times New Roman"/>
                <w:color w:val="000000"/>
                <w:sz w:val="24"/>
                <w:szCs w:val="24"/>
                <w:lang w:eastAsia="ru-RU"/>
              </w:rPr>
              <w:t>м</w:t>
            </w:r>
            <w:proofErr w:type="gramEnd"/>
            <w:r w:rsidRPr="00C937BD">
              <w:rPr>
                <w:rFonts w:ascii="Times New Roman" w:eastAsia="Times New Roman" w:hAnsi="Times New Roman" w:cs="Times New Roman"/>
                <w:color w:val="000000"/>
                <w:sz w:val="24"/>
                <w:szCs w:val="24"/>
                <w:lang w:eastAsia="ru-RU"/>
              </w:rPr>
              <w:t>ин.</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Погрешность измерения (давление в манжете)-+/- 3 </w:t>
            </w:r>
            <w:proofErr w:type="spellStart"/>
            <w:r w:rsidRPr="00C937BD">
              <w:rPr>
                <w:rFonts w:ascii="Times New Roman" w:eastAsia="Times New Roman" w:hAnsi="Times New Roman" w:cs="Times New Roman"/>
                <w:color w:val="000000"/>
                <w:sz w:val="24"/>
                <w:szCs w:val="24"/>
                <w:lang w:eastAsia="ru-RU"/>
              </w:rPr>
              <w:t>мм</w:t>
            </w:r>
            <w:proofErr w:type="gramStart"/>
            <w:r w:rsidRPr="00C937BD">
              <w:rPr>
                <w:rFonts w:ascii="Times New Roman" w:eastAsia="Times New Roman" w:hAnsi="Times New Roman" w:cs="Times New Roman"/>
                <w:color w:val="000000"/>
                <w:sz w:val="24"/>
                <w:szCs w:val="24"/>
                <w:lang w:eastAsia="ru-RU"/>
              </w:rPr>
              <w:t>.р</w:t>
            </w:r>
            <w:proofErr w:type="gramEnd"/>
            <w:r w:rsidRPr="00C937BD">
              <w:rPr>
                <w:rFonts w:ascii="Times New Roman" w:eastAsia="Times New Roman" w:hAnsi="Times New Roman" w:cs="Times New Roman"/>
                <w:color w:val="000000"/>
                <w:sz w:val="24"/>
                <w:szCs w:val="24"/>
                <w:lang w:eastAsia="ru-RU"/>
              </w:rPr>
              <w:t>т.ст</w:t>
            </w:r>
            <w:proofErr w:type="spellEnd"/>
            <w:r w:rsidRPr="00C937BD">
              <w:rPr>
                <w:rFonts w:ascii="Times New Roman" w:eastAsia="Times New Roman" w:hAnsi="Times New Roman" w:cs="Times New Roman"/>
                <w:color w:val="000000"/>
                <w:sz w:val="24"/>
                <w:szCs w:val="24"/>
                <w:lang w:eastAsia="ru-RU"/>
              </w:rPr>
              <w:t>.</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Погрешность измерения (частота пульса)-+/- 5% показаний</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Условия эксплуатации (температура)-от 10</w:t>
            </w:r>
            <w:proofErr w:type="gramStart"/>
            <w:r w:rsidRPr="00C937BD">
              <w:rPr>
                <w:rFonts w:ascii="Times New Roman" w:eastAsia="Times New Roman" w:hAnsi="Times New Roman" w:cs="Times New Roman"/>
                <w:color w:val="000000"/>
                <w:sz w:val="24"/>
                <w:szCs w:val="24"/>
                <w:lang w:eastAsia="ru-RU"/>
              </w:rPr>
              <w:t xml:space="preserve"> °С</w:t>
            </w:r>
            <w:proofErr w:type="gramEnd"/>
            <w:r w:rsidRPr="00C937BD">
              <w:rPr>
                <w:rFonts w:ascii="Times New Roman" w:eastAsia="Times New Roman" w:hAnsi="Times New Roman" w:cs="Times New Roman"/>
                <w:color w:val="000000"/>
                <w:sz w:val="24"/>
                <w:szCs w:val="24"/>
                <w:lang w:eastAsia="ru-RU"/>
              </w:rPr>
              <w:t xml:space="preserve"> до 40 °С</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Условия эксплуатации (влажность</w:t>
            </w:r>
            <w:proofErr w:type="gramStart"/>
            <w:r w:rsidRPr="00C937BD">
              <w:rPr>
                <w:rFonts w:ascii="Times New Roman" w:eastAsia="Times New Roman" w:hAnsi="Times New Roman" w:cs="Times New Roman"/>
                <w:color w:val="000000"/>
                <w:sz w:val="24"/>
                <w:szCs w:val="24"/>
                <w:lang w:eastAsia="ru-RU"/>
              </w:rPr>
              <w:t>)-</w:t>
            </w:r>
            <w:proofErr w:type="gramEnd"/>
            <w:r w:rsidRPr="00C937BD">
              <w:rPr>
                <w:rFonts w:ascii="Times New Roman" w:eastAsia="Times New Roman" w:hAnsi="Times New Roman" w:cs="Times New Roman"/>
                <w:color w:val="000000"/>
                <w:sz w:val="24"/>
                <w:szCs w:val="24"/>
                <w:lang w:eastAsia="ru-RU"/>
              </w:rPr>
              <w:t>не выше 85%</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Питание</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Питание-4х1.5В (тип АА) или адаптер электросети (6В, не менее 600 мА)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lastRenderedPageBreak/>
              <w:t xml:space="preserve">Наличие адаптера в </w:t>
            </w:r>
            <w:proofErr w:type="spellStart"/>
            <w:proofErr w:type="gramStart"/>
            <w:r w:rsidRPr="00C937BD">
              <w:rPr>
                <w:rFonts w:ascii="Times New Roman" w:eastAsia="Times New Roman" w:hAnsi="Times New Roman" w:cs="Times New Roman"/>
                <w:color w:val="000000"/>
                <w:sz w:val="24"/>
                <w:szCs w:val="24"/>
                <w:lang w:eastAsia="ru-RU"/>
              </w:rPr>
              <w:t>комплекте-да</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Наличие гнезда для </w:t>
            </w:r>
            <w:proofErr w:type="spellStart"/>
            <w:proofErr w:type="gramStart"/>
            <w:r w:rsidRPr="00C937BD">
              <w:rPr>
                <w:rFonts w:ascii="Times New Roman" w:eastAsia="Times New Roman" w:hAnsi="Times New Roman" w:cs="Times New Roman"/>
                <w:color w:val="000000"/>
                <w:sz w:val="24"/>
                <w:szCs w:val="24"/>
                <w:lang w:eastAsia="ru-RU"/>
              </w:rPr>
              <w:t>адаптера-да</w:t>
            </w:r>
            <w:proofErr w:type="spellEnd"/>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Возрастные ограничения</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Применение пациентами в возрасте от 15 лет при условии использования манжеты соответствующего размера.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Масса прибора-422 г</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Размер прибора-129x105x61 мм</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Комплектность</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proofErr w:type="gramStart"/>
            <w:r w:rsidRPr="00C937BD">
              <w:rPr>
                <w:rFonts w:ascii="Times New Roman" w:eastAsia="Times New Roman" w:hAnsi="Times New Roman" w:cs="Times New Roman"/>
                <w:color w:val="000000"/>
                <w:sz w:val="24"/>
                <w:szCs w:val="24"/>
                <w:lang w:eastAsia="ru-RU"/>
              </w:rPr>
              <w:t>электронный блок, манжета, источник электропитания, 4 элемента питания, сумка, руководство по эксплуатации, гарантийный талон, упаковка</w:t>
            </w:r>
            <w:proofErr w:type="gramEnd"/>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Срок службы тонометра-7 лет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Срок службы манжеты-3 года</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Гарантия-5 лет</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Индикаторы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Индикатор стерилизации без журнала. Класс 4 (</w:t>
            </w:r>
            <w:proofErr w:type="spellStart"/>
            <w:r w:rsidRPr="00C937BD">
              <w:rPr>
                <w:rFonts w:ascii="Times New Roman" w:eastAsia="Times New Roman" w:hAnsi="Times New Roman" w:cs="Times New Roman"/>
                <w:color w:val="000000"/>
                <w:sz w:val="24"/>
                <w:szCs w:val="24"/>
                <w:lang w:eastAsia="ru-RU"/>
              </w:rPr>
              <w:t>многопеременные</w:t>
            </w:r>
            <w:proofErr w:type="spellEnd"/>
            <w:r w:rsidRPr="00C937BD">
              <w:rPr>
                <w:rFonts w:ascii="Times New Roman" w:eastAsia="Times New Roman" w:hAnsi="Times New Roman" w:cs="Times New Roman"/>
                <w:color w:val="000000"/>
                <w:sz w:val="24"/>
                <w:szCs w:val="24"/>
                <w:lang w:eastAsia="ru-RU"/>
              </w:rPr>
              <w:t xml:space="preserve"> индикаторы) по ГОСТ ISO 11140-1-2011. Индикаторы предназначены для оперативного визуального контроля соблюдения критических переменных воздушной стерилизации — температуры и времени стерилизационной выдержки — в камере воздушных стерилизаторов с предельным отклонением температуры ±3 °С. Контролируемые режимы стерилизации в диапазонах: 180±3 °С/60+5 минут.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Индикаторы помещаются в камере стерилизатора снаружи стерилизуемых изделий. Четкий цветовой переход от </w:t>
            </w:r>
            <w:proofErr w:type="gramStart"/>
            <w:r w:rsidRPr="00C937BD">
              <w:rPr>
                <w:rFonts w:ascii="Times New Roman" w:eastAsia="Times New Roman" w:hAnsi="Times New Roman" w:cs="Times New Roman"/>
                <w:color w:val="000000"/>
                <w:sz w:val="24"/>
                <w:szCs w:val="24"/>
                <w:lang w:eastAsia="ru-RU"/>
              </w:rPr>
              <w:t>начального</w:t>
            </w:r>
            <w:proofErr w:type="gramEnd"/>
            <w:r w:rsidRPr="00C937BD">
              <w:rPr>
                <w:rFonts w:ascii="Times New Roman" w:eastAsia="Times New Roman" w:hAnsi="Times New Roman" w:cs="Times New Roman"/>
                <w:color w:val="000000"/>
                <w:sz w:val="24"/>
                <w:szCs w:val="24"/>
                <w:lang w:eastAsia="ru-RU"/>
              </w:rPr>
              <w:t xml:space="preserve"> голубого к конечному коричневому. Липкий слой на обратной стороне индикатора облегчает его закрепление на упаковках и изделиях и облегчает вклеивание в журнал при документировании. Индикаторы нетоксичны, не содержат соединений свинца, в процессе применения и хранения не выделяют вредных и токсичных компонентов. Срок годности: 36 месяцев. Количество в упаковке: 1000 штук.</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23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Индикаторы</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Индикатор стерилизации без журнала. Класс 4 (</w:t>
            </w:r>
            <w:proofErr w:type="spellStart"/>
            <w:r w:rsidRPr="00C937BD">
              <w:rPr>
                <w:rFonts w:ascii="Times New Roman" w:eastAsia="Times New Roman" w:hAnsi="Times New Roman" w:cs="Times New Roman"/>
                <w:color w:val="000000"/>
                <w:sz w:val="24"/>
                <w:szCs w:val="24"/>
                <w:lang w:eastAsia="ru-RU"/>
              </w:rPr>
              <w:t>многопеременные</w:t>
            </w:r>
            <w:proofErr w:type="spellEnd"/>
            <w:r w:rsidRPr="00C937BD">
              <w:rPr>
                <w:rFonts w:ascii="Times New Roman" w:eastAsia="Times New Roman" w:hAnsi="Times New Roman" w:cs="Times New Roman"/>
                <w:color w:val="000000"/>
                <w:sz w:val="24"/>
                <w:szCs w:val="24"/>
                <w:lang w:eastAsia="ru-RU"/>
              </w:rPr>
              <w:t xml:space="preserve"> индикаторы) по ГОСТ ISO 11140-1-2011. Индикаторы предназначены для оперативного визуального контроля соблюдения критических переменных воздушной стерилизации — температуры и времени стерилизационной выдержки — в камере воздушных стерилизаторов с предельным отклонением температуры ±3 °С. Контролируемые режимы стерилизации в диапазонах: 132±3 °С/20+5 минут.</w:t>
            </w:r>
          </w:p>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Индикаторы помещаются в камере стерилизатора снаружи стерилизуемых изделий. Четкий цветовой переход от </w:t>
            </w:r>
            <w:proofErr w:type="gramStart"/>
            <w:r w:rsidRPr="00C937BD">
              <w:rPr>
                <w:rFonts w:ascii="Times New Roman" w:eastAsia="Times New Roman" w:hAnsi="Times New Roman" w:cs="Times New Roman"/>
                <w:color w:val="000000"/>
                <w:sz w:val="24"/>
                <w:szCs w:val="24"/>
                <w:lang w:eastAsia="ru-RU"/>
              </w:rPr>
              <w:t>начального</w:t>
            </w:r>
            <w:proofErr w:type="gramEnd"/>
            <w:r w:rsidRPr="00C937BD">
              <w:rPr>
                <w:rFonts w:ascii="Times New Roman" w:eastAsia="Times New Roman" w:hAnsi="Times New Roman" w:cs="Times New Roman"/>
                <w:color w:val="000000"/>
                <w:sz w:val="24"/>
                <w:szCs w:val="24"/>
                <w:lang w:eastAsia="ru-RU"/>
              </w:rPr>
              <w:t xml:space="preserve"> голубого к конечному коричневому. Липкий слой на обратной стороне индикатора облегчает его закрепление на упаковках и изделиях и облегчает вклеивание в журнал при документировании. Индикаторы нетоксичны, не содержат соединений свинца, в процессе применения и хранения не выделяют вредных и токсичных компонентов. Срок годности: 36 месяцев. Количество в упаковке: 1000 штук.</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t>24</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color w:val="000000"/>
                <w:sz w:val="24"/>
                <w:szCs w:val="24"/>
              </w:rPr>
            </w:pPr>
            <w:r w:rsidRPr="00C937BD">
              <w:rPr>
                <w:rFonts w:ascii="Times New Roman" w:hAnsi="Times New Roman" w:cs="Times New Roman"/>
                <w:color w:val="000000"/>
                <w:sz w:val="24"/>
                <w:szCs w:val="24"/>
              </w:rPr>
              <w:t>Полоски индикаторные</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 xml:space="preserve">Полоски индикаторные предназначены для визуального контроля концентраций активного хлора в рабочих растворах дезинфицирующих средств на основе натриевой соли </w:t>
            </w:r>
            <w:proofErr w:type="spellStart"/>
            <w:r w:rsidRPr="00C937BD">
              <w:rPr>
                <w:rFonts w:ascii="Times New Roman" w:eastAsia="Times New Roman" w:hAnsi="Times New Roman" w:cs="Times New Roman"/>
                <w:color w:val="000000"/>
                <w:sz w:val="24"/>
                <w:szCs w:val="24"/>
                <w:lang w:eastAsia="ru-RU"/>
              </w:rPr>
              <w:t>дихлоризоциануровой</w:t>
            </w:r>
            <w:proofErr w:type="spellEnd"/>
            <w:r w:rsidRPr="00C937BD">
              <w:rPr>
                <w:rFonts w:ascii="Times New Roman" w:eastAsia="Times New Roman" w:hAnsi="Times New Roman" w:cs="Times New Roman"/>
                <w:color w:val="000000"/>
                <w:sz w:val="24"/>
                <w:szCs w:val="24"/>
                <w:lang w:eastAsia="ru-RU"/>
              </w:rPr>
              <w:t xml:space="preserve"> кислоты: </w:t>
            </w:r>
            <w:proofErr w:type="spellStart"/>
            <w:r w:rsidRPr="00C937BD">
              <w:rPr>
                <w:rFonts w:ascii="Times New Roman" w:eastAsia="Times New Roman" w:hAnsi="Times New Roman" w:cs="Times New Roman"/>
                <w:color w:val="000000"/>
                <w:sz w:val="24"/>
                <w:szCs w:val="24"/>
                <w:lang w:eastAsia="ru-RU"/>
              </w:rPr>
              <w:t>Деохлор</w:t>
            </w:r>
            <w:proofErr w:type="spellEnd"/>
            <w:r w:rsidRPr="00C937BD">
              <w:rPr>
                <w:rFonts w:ascii="Times New Roman" w:eastAsia="Times New Roman" w:hAnsi="Times New Roman" w:cs="Times New Roman"/>
                <w:color w:val="000000"/>
                <w:sz w:val="24"/>
                <w:szCs w:val="24"/>
                <w:lang w:eastAsia="ru-RU"/>
              </w:rPr>
              <w:t xml:space="preserve"> таблетки, </w:t>
            </w:r>
            <w:proofErr w:type="spellStart"/>
            <w:r w:rsidRPr="00C937BD">
              <w:rPr>
                <w:rFonts w:ascii="Times New Roman" w:eastAsia="Times New Roman" w:hAnsi="Times New Roman" w:cs="Times New Roman"/>
                <w:color w:val="000000"/>
                <w:sz w:val="24"/>
                <w:szCs w:val="24"/>
                <w:lang w:eastAsia="ru-RU"/>
              </w:rPr>
              <w:t>Жавелион</w:t>
            </w:r>
            <w:proofErr w:type="spellEnd"/>
            <w:r w:rsidRPr="00C937BD">
              <w:rPr>
                <w:rFonts w:ascii="Times New Roman" w:eastAsia="Times New Roman" w:hAnsi="Times New Roman" w:cs="Times New Roman"/>
                <w:color w:val="000000"/>
                <w:sz w:val="24"/>
                <w:szCs w:val="24"/>
                <w:lang w:eastAsia="ru-RU"/>
              </w:rPr>
              <w:t xml:space="preserve">, </w:t>
            </w:r>
            <w:proofErr w:type="spellStart"/>
            <w:r w:rsidRPr="00C937BD">
              <w:rPr>
                <w:rFonts w:ascii="Times New Roman" w:eastAsia="Times New Roman" w:hAnsi="Times New Roman" w:cs="Times New Roman"/>
                <w:color w:val="000000"/>
                <w:sz w:val="24"/>
                <w:szCs w:val="24"/>
                <w:lang w:eastAsia="ru-RU"/>
              </w:rPr>
              <w:t>Жавель-Солид</w:t>
            </w:r>
            <w:proofErr w:type="spellEnd"/>
            <w:r w:rsidRPr="00C937BD">
              <w:rPr>
                <w:rFonts w:ascii="Times New Roman" w:eastAsia="Times New Roman" w:hAnsi="Times New Roman" w:cs="Times New Roman"/>
                <w:color w:val="000000"/>
                <w:sz w:val="24"/>
                <w:szCs w:val="24"/>
                <w:lang w:eastAsia="ru-RU"/>
              </w:rPr>
              <w:t xml:space="preserve">, </w:t>
            </w:r>
            <w:proofErr w:type="spellStart"/>
            <w:r w:rsidRPr="00C937BD">
              <w:rPr>
                <w:rFonts w:ascii="Times New Roman" w:eastAsia="Times New Roman" w:hAnsi="Times New Roman" w:cs="Times New Roman"/>
                <w:color w:val="000000"/>
                <w:sz w:val="24"/>
                <w:szCs w:val="24"/>
                <w:lang w:eastAsia="ru-RU"/>
              </w:rPr>
              <w:t>Клорсепт</w:t>
            </w:r>
            <w:proofErr w:type="spellEnd"/>
            <w:r w:rsidRPr="00C937BD">
              <w:rPr>
                <w:rFonts w:ascii="Times New Roman" w:eastAsia="Times New Roman" w:hAnsi="Times New Roman" w:cs="Times New Roman"/>
                <w:color w:val="000000"/>
                <w:sz w:val="24"/>
                <w:szCs w:val="24"/>
                <w:lang w:eastAsia="ru-RU"/>
              </w:rPr>
              <w:t xml:space="preserve">, </w:t>
            </w:r>
            <w:proofErr w:type="spellStart"/>
            <w:r w:rsidRPr="00C937BD">
              <w:rPr>
                <w:rFonts w:ascii="Times New Roman" w:eastAsia="Times New Roman" w:hAnsi="Times New Roman" w:cs="Times New Roman"/>
                <w:color w:val="000000"/>
                <w:sz w:val="24"/>
                <w:szCs w:val="24"/>
                <w:lang w:eastAsia="ru-RU"/>
              </w:rPr>
              <w:t>Клор-Клин</w:t>
            </w:r>
            <w:proofErr w:type="spellEnd"/>
            <w:r w:rsidRPr="00C937BD">
              <w:rPr>
                <w:rFonts w:ascii="Times New Roman" w:eastAsia="Times New Roman" w:hAnsi="Times New Roman" w:cs="Times New Roman"/>
                <w:color w:val="000000"/>
                <w:sz w:val="24"/>
                <w:szCs w:val="24"/>
                <w:lang w:eastAsia="ru-RU"/>
              </w:rPr>
              <w:t xml:space="preserve">, </w:t>
            </w:r>
            <w:proofErr w:type="spellStart"/>
            <w:r w:rsidRPr="00C937BD">
              <w:rPr>
                <w:rFonts w:ascii="Times New Roman" w:eastAsia="Times New Roman" w:hAnsi="Times New Roman" w:cs="Times New Roman"/>
                <w:color w:val="000000"/>
                <w:sz w:val="24"/>
                <w:szCs w:val="24"/>
                <w:lang w:eastAsia="ru-RU"/>
              </w:rPr>
              <w:t>Пюржавель</w:t>
            </w:r>
            <w:proofErr w:type="spellEnd"/>
            <w:r w:rsidRPr="00C937BD">
              <w:rPr>
                <w:rFonts w:ascii="Times New Roman" w:eastAsia="Times New Roman" w:hAnsi="Times New Roman" w:cs="Times New Roman"/>
                <w:color w:val="000000"/>
                <w:sz w:val="24"/>
                <w:szCs w:val="24"/>
                <w:lang w:eastAsia="ru-RU"/>
              </w:rPr>
              <w:t xml:space="preserve">, </w:t>
            </w:r>
            <w:proofErr w:type="spellStart"/>
            <w:r w:rsidRPr="00C937BD">
              <w:rPr>
                <w:rFonts w:ascii="Times New Roman" w:eastAsia="Times New Roman" w:hAnsi="Times New Roman" w:cs="Times New Roman"/>
                <w:color w:val="000000"/>
                <w:sz w:val="24"/>
                <w:szCs w:val="24"/>
                <w:lang w:eastAsia="ru-RU"/>
              </w:rPr>
              <w:t>Санивап</w:t>
            </w:r>
            <w:proofErr w:type="spellEnd"/>
            <w:r w:rsidRPr="00C937BD">
              <w:rPr>
                <w:rFonts w:ascii="Times New Roman" w:eastAsia="Times New Roman" w:hAnsi="Times New Roman" w:cs="Times New Roman"/>
                <w:color w:val="000000"/>
                <w:sz w:val="24"/>
                <w:szCs w:val="24"/>
                <w:lang w:eastAsia="ru-RU"/>
              </w:rPr>
              <w:t xml:space="preserve"> и др. с концентрациями 0,015; 0,03; 0,06; 0,1; 0,2; 0,3% по активному хлору. Время контроля не более 3 минут. В комплект поставки входят: индикаторные полоски; инструкция по применению; банка (пенал); элемент сравнения; контрольные этикетки; упаковочная коробка. Индикатор хранят и транспортируют в упаковке изготовителя при температуре от 5С до 40С и влажности не более 80%, не подвергая воздействию паров химических веществ. Допускается транспортирование при температуре минус 15С. Срок годности - 1 год с даты изготовления, указанной на упаковке.</w:t>
            </w:r>
          </w:p>
        </w:tc>
      </w:tr>
      <w:tr w:rsidR="00C937BD" w:rsidRPr="005F6D49" w:rsidTr="00C937BD">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937BD" w:rsidRDefault="00C937BD" w:rsidP="002E0128">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jc w:val="center"/>
              <w:rPr>
                <w:rFonts w:ascii="Times New Roman" w:hAnsi="Times New Roman" w:cs="Times New Roman"/>
                <w:sz w:val="24"/>
                <w:szCs w:val="24"/>
              </w:rPr>
            </w:pPr>
            <w:r w:rsidRPr="00C937BD">
              <w:rPr>
                <w:rFonts w:ascii="Times New Roman" w:hAnsi="Times New Roman" w:cs="Times New Roman"/>
                <w:sz w:val="24"/>
                <w:szCs w:val="24"/>
              </w:rPr>
              <w:t>Сетка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C937BD" w:rsidRPr="00C937BD" w:rsidRDefault="00C937BD" w:rsidP="00C937BD">
            <w:pPr>
              <w:spacing w:after="0" w:line="240" w:lineRule="auto"/>
              <w:jc w:val="center"/>
              <w:rPr>
                <w:rFonts w:ascii="Times New Roman" w:eastAsia="Times New Roman" w:hAnsi="Times New Roman" w:cs="Times New Roman"/>
                <w:color w:val="000000"/>
                <w:sz w:val="24"/>
                <w:szCs w:val="24"/>
                <w:lang w:eastAsia="ru-RU"/>
              </w:rPr>
            </w:pPr>
            <w:r w:rsidRPr="00C937BD">
              <w:rPr>
                <w:rFonts w:ascii="Times New Roman" w:eastAsia="Times New Roman" w:hAnsi="Times New Roman" w:cs="Times New Roman"/>
                <w:color w:val="000000"/>
                <w:sz w:val="24"/>
                <w:szCs w:val="24"/>
                <w:lang w:eastAsia="ru-RU"/>
              </w:rPr>
              <w:t>Сетка сменная Спиро-Спектр для спирометра</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w:t>
            </w:r>
            <w:r w:rsidR="00C937BD">
              <w:rPr>
                <w:rFonts w:ascii="Times New Roman" w:hAnsi="Times New Roman" w:cs="Times New Roman"/>
                <w:iCs/>
                <w:sz w:val="24"/>
                <w:szCs w:val="24"/>
              </w:rPr>
              <w:t>д Печора, ул.Н.Островского, 35А;</w:t>
            </w:r>
          </w:p>
          <w:p w:rsidR="00C937BD" w:rsidRDefault="00C937BD" w:rsidP="00C937BD">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451D21">
              <w:rPr>
                <w:rFonts w:ascii="Times New Roman" w:hAnsi="Times New Roman" w:cs="Times New Roman"/>
                <w:iCs/>
                <w:sz w:val="24"/>
                <w:szCs w:val="24"/>
              </w:rPr>
              <w:t xml:space="preserve"> </w:t>
            </w:r>
            <w:r>
              <w:rPr>
                <w:rFonts w:ascii="Times New Roman" w:hAnsi="Times New Roman" w:cs="Times New Roman"/>
                <w:iCs/>
                <w:sz w:val="24"/>
                <w:szCs w:val="24"/>
              </w:rPr>
              <w:t>Матвеева, 37А.</w:t>
            </w:r>
          </w:p>
          <w:p w:rsidR="00605EE5" w:rsidRPr="005F6D49" w:rsidRDefault="00605EE5" w:rsidP="00156217">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C937BD" w:rsidRDefault="00C937BD" w:rsidP="00C937BD">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p w:rsidR="00C937BD" w:rsidRPr="005F6D49" w:rsidRDefault="00C937BD" w:rsidP="00C937BD">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sz w:val="24"/>
                <w:szCs w:val="24"/>
              </w:rPr>
            </w:pPr>
          </w:p>
        </w:tc>
        <w:tc>
          <w:tcPr>
            <w:tcW w:w="13088" w:type="dxa"/>
            <w:tcBorders>
              <w:top w:val="nil"/>
              <w:left w:val="nil"/>
              <w:bottom w:val="single" w:sz="4" w:space="0" w:color="auto"/>
              <w:right w:val="single" w:sz="4" w:space="0" w:color="000000"/>
            </w:tcBorders>
            <w:shd w:val="clear" w:color="auto" w:fill="auto"/>
            <w:vAlign w:val="center"/>
            <w:hideMark/>
          </w:tcPr>
          <w:p w:rsidR="00735ACB" w:rsidRPr="00C937BD" w:rsidRDefault="00C937BD" w:rsidP="00C937BD">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Pr>
                <w:rFonts w:ascii="Times New Roman" w:hAnsi="Times New Roman" w:cs="Times New Roman"/>
                <w:sz w:val="24"/>
                <w:szCs w:val="24"/>
              </w:rPr>
              <w:t>ки не должен составлять более 20 (двадцать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tc>
      </w:tr>
      <w:tr w:rsidR="00735ACB" w:rsidRPr="005F6D49" w:rsidTr="00C937BD">
        <w:trPr>
          <w:trHeight w:val="1165"/>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7293A" w:rsidP="0093533F">
            <w:pPr>
              <w:spacing w:after="0" w:line="240" w:lineRule="auto"/>
              <w:jc w:val="center"/>
              <w:rPr>
                <w:rFonts w:ascii="Times New Roman" w:hAnsi="Times New Roman" w:cs="Times New Roman"/>
                <w:sz w:val="24"/>
                <w:szCs w:val="24"/>
              </w:rPr>
            </w:pPr>
            <w:r w:rsidRPr="0077293A">
              <w:rPr>
                <w:rFonts w:ascii="Times New Roman" w:eastAsia="Times New Roman" w:hAnsi="Times New Roman"/>
                <w:bCs/>
                <w:sz w:val="24"/>
                <w:szCs w:val="24"/>
                <w:lang w:eastAsia="ru-RU"/>
              </w:rPr>
              <w:t>Срок годности на Товар на момент передачи его Покупате</w:t>
            </w:r>
            <w:r>
              <w:rPr>
                <w:rFonts w:ascii="Times New Roman" w:eastAsia="Times New Roman" w:hAnsi="Times New Roman"/>
                <w:bCs/>
                <w:sz w:val="24"/>
                <w:szCs w:val="24"/>
                <w:lang w:eastAsia="ru-RU"/>
              </w:rPr>
              <w:t>лю должен составлять не менее 70</w:t>
            </w:r>
            <w:r w:rsidRPr="0077293A">
              <w:rPr>
                <w:rFonts w:ascii="Times New Roman" w:eastAsia="Times New Roman" w:hAnsi="Times New Roman"/>
                <w:bCs/>
                <w:sz w:val="24"/>
                <w:szCs w:val="24"/>
                <w:lang w:eastAsia="ru-RU"/>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15621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 xml:space="preserve">в </w:t>
            </w:r>
            <w:r w:rsidR="00533A15">
              <w:rPr>
                <w:rFonts w:ascii="Times New Roman" w:eastAsia="Times New Roman" w:hAnsi="Times New Roman" w:cs="Times New Roman"/>
                <w:sz w:val="24"/>
                <w:szCs w:val="24"/>
                <w:lang w:eastAsia="ru-RU"/>
              </w:rPr>
              <w:t>течение 45</w:t>
            </w:r>
            <w:r>
              <w:rPr>
                <w:rFonts w:ascii="Times New Roman" w:eastAsia="Times New Roman" w:hAnsi="Times New Roman" w:cs="Times New Roman"/>
                <w:sz w:val="24"/>
                <w:szCs w:val="24"/>
                <w:lang w:eastAsia="ru-RU"/>
              </w:rPr>
              <w:t xml:space="preserve"> (</w:t>
            </w:r>
            <w:r w:rsidR="00156217">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0B24"/>
    <w:rsid w:val="0001178F"/>
    <w:rsid w:val="00040EE6"/>
    <w:rsid w:val="0005284C"/>
    <w:rsid w:val="0007525C"/>
    <w:rsid w:val="00075F49"/>
    <w:rsid w:val="000861D3"/>
    <w:rsid w:val="000A74F3"/>
    <w:rsid w:val="000B78AF"/>
    <w:rsid w:val="000C02CB"/>
    <w:rsid w:val="000C54FD"/>
    <w:rsid w:val="000D6225"/>
    <w:rsid w:val="00105C4C"/>
    <w:rsid w:val="0012482A"/>
    <w:rsid w:val="00125CF6"/>
    <w:rsid w:val="00130CA6"/>
    <w:rsid w:val="001315AD"/>
    <w:rsid w:val="00156217"/>
    <w:rsid w:val="00160F2A"/>
    <w:rsid w:val="00170826"/>
    <w:rsid w:val="00177762"/>
    <w:rsid w:val="001876EA"/>
    <w:rsid w:val="001A3276"/>
    <w:rsid w:val="001C2503"/>
    <w:rsid w:val="001F7494"/>
    <w:rsid w:val="00204E84"/>
    <w:rsid w:val="00210EFA"/>
    <w:rsid w:val="00211FB5"/>
    <w:rsid w:val="002217E4"/>
    <w:rsid w:val="00242B10"/>
    <w:rsid w:val="00250E87"/>
    <w:rsid w:val="0028303F"/>
    <w:rsid w:val="00293418"/>
    <w:rsid w:val="002B3568"/>
    <w:rsid w:val="002C24F4"/>
    <w:rsid w:val="002D44C7"/>
    <w:rsid w:val="002E0128"/>
    <w:rsid w:val="00315324"/>
    <w:rsid w:val="00315EC7"/>
    <w:rsid w:val="00331747"/>
    <w:rsid w:val="00341318"/>
    <w:rsid w:val="00341551"/>
    <w:rsid w:val="00344C99"/>
    <w:rsid w:val="00344D7D"/>
    <w:rsid w:val="0034538B"/>
    <w:rsid w:val="003A0CC8"/>
    <w:rsid w:val="003A2F19"/>
    <w:rsid w:val="003A703A"/>
    <w:rsid w:val="003B3901"/>
    <w:rsid w:val="003C66B0"/>
    <w:rsid w:val="003D28A2"/>
    <w:rsid w:val="00451D21"/>
    <w:rsid w:val="0046283D"/>
    <w:rsid w:val="0046605E"/>
    <w:rsid w:val="00474DB7"/>
    <w:rsid w:val="004775A7"/>
    <w:rsid w:val="00487D5B"/>
    <w:rsid w:val="004B2CD0"/>
    <w:rsid w:val="004C2A09"/>
    <w:rsid w:val="004F7267"/>
    <w:rsid w:val="00533A15"/>
    <w:rsid w:val="005375EC"/>
    <w:rsid w:val="005B7B5A"/>
    <w:rsid w:val="005C130D"/>
    <w:rsid w:val="005C2AC9"/>
    <w:rsid w:val="005D1CC5"/>
    <w:rsid w:val="005E46D5"/>
    <w:rsid w:val="005F6D49"/>
    <w:rsid w:val="005F7762"/>
    <w:rsid w:val="00600675"/>
    <w:rsid w:val="0060526F"/>
    <w:rsid w:val="00605EE5"/>
    <w:rsid w:val="00632426"/>
    <w:rsid w:val="00684974"/>
    <w:rsid w:val="00691068"/>
    <w:rsid w:val="00691CB5"/>
    <w:rsid w:val="00693DF5"/>
    <w:rsid w:val="006A6CFE"/>
    <w:rsid w:val="006B3150"/>
    <w:rsid w:val="006C1570"/>
    <w:rsid w:val="006C3A6D"/>
    <w:rsid w:val="006D74DE"/>
    <w:rsid w:val="006F0839"/>
    <w:rsid w:val="006F475F"/>
    <w:rsid w:val="00735ACB"/>
    <w:rsid w:val="007408CD"/>
    <w:rsid w:val="00742BC6"/>
    <w:rsid w:val="007438BE"/>
    <w:rsid w:val="00747E47"/>
    <w:rsid w:val="007501D3"/>
    <w:rsid w:val="00762805"/>
    <w:rsid w:val="0077293A"/>
    <w:rsid w:val="007B36EE"/>
    <w:rsid w:val="00832682"/>
    <w:rsid w:val="008463B9"/>
    <w:rsid w:val="00852AD5"/>
    <w:rsid w:val="00855B78"/>
    <w:rsid w:val="008768BA"/>
    <w:rsid w:val="008878CE"/>
    <w:rsid w:val="00891FCC"/>
    <w:rsid w:val="008A0D0A"/>
    <w:rsid w:val="008E111C"/>
    <w:rsid w:val="008F5BE9"/>
    <w:rsid w:val="00906494"/>
    <w:rsid w:val="00913DBA"/>
    <w:rsid w:val="009152A7"/>
    <w:rsid w:val="00931C0B"/>
    <w:rsid w:val="0093533F"/>
    <w:rsid w:val="009376FC"/>
    <w:rsid w:val="00943266"/>
    <w:rsid w:val="00976D20"/>
    <w:rsid w:val="009B28D6"/>
    <w:rsid w:val="009B4BC1"/>
    <w:rsid w:val="009E57BB"/>
    <w:rsid w:val="009F24D1"/>
    <w:rsid w:val="00A21CDF"/>
    <w:rsid w:val="00A303AE"/>
    <w:rsid w:val="00A4216C"/>
    <w:rsid w:val="00A83713"/>
    <w:rsid w:val="00A94B1F"/>
    <w:rsid w:val="00A9797C"/>
    <w:rsid w:val="00AC575C"/>
    <w:rsid w:val="00AE099E"/>
    <w:rsid w:val="00AF059A"/>
    <w:rsid w:val="00AF5357"/>
    <w:rsid w:val="00B04669"/>
    <w:rsid w:val="00B3209C"/>
    <w:rsid w:val="00B34047"/>
    <w:rsid w:val="00B351CB"/>
    <w:rsid w:val="00B358E2"/>
    <w:rsid w:val="00B35D3D"/>
    <w:rsid w:val="00B36D38"/>
    <w:rsid w:val="00B458E9"/>
    <w:rsid w:val="00B65BC5"/>
    <w:rsid w:val="00B876FC"/>
    <w:rsid w:val="00BA00F4"/>
    <w:rsid w:val="00BC13E6"/>
    <w:rsid w:val="00BC5DD1"/>
    <w:rsid w:val="00BE3822"/>
    <w:rsid w:val="00C15150"/>
    <w:rsid w:val="00C24AC6"/>
    <w:rsid w:val="00C53CB3"/>
    <w:rsid w:val="00C60BDD"/>
    <w:rsid w:val="00C9136A"/>
    <w:rsid w:val="00C923B8"/>
    <w:rsid w:val="00C937BD"/>
    <w:rsid w:val="00CD2691"/>
    <w:rsid w:val="00CE4234"/>
    <w:rsid w:val="00CE6E5C"/>
    <w:rsid w:val="00D016D6"/>
    <w:rsid w:val="00D97C5A"/>
    <w:rsid w:val="00DA5228"/>
    <w:rsid w:val="00DB5082"/>
    <w:rsid w:val="00DC1A7D"/>
    <w:rsid w:val="00DC5560"/>
    <w:rsid w:val="00DD7D05"/>
    <w:rsid w:val="00DE6071"/>
    <w:rsid w:val="00DF48ED"/>
    <w:rsid w:val="00E03A30"/>
    <w:rsid w:val="00E455C9"/>
    <w:rsid w:val="00E7642A"/>
    <w:rsid w:val="00E76D46"/>
    <w:rsid w:val="00EA6BC6"/>
    <w:rsid w:val="00EB4CE6"/>
    <w:rsid w:val="00EE3007"/>
    <w:rsid w:val="00EE6A38"/>
    <w:rsid w:val="00F01AAC"/>
    <w:rsid w:val="00F34F0C"/>
    <w:rsid w:val="00F519B4"/>
    <w:rsid w:val="00F547DB"/>
    <w:rsid w:val="00F5648E"/>
    <w:rsid w:val="00F70D07"/>
    <w:rsid w:val="00F74D93"/>
    <w:rsid w:val="00F76D37"/>
    <w:rsid w:val="00F87F2B"/>
    <w:rsid w:val="00F910A2"/>
    <w:rsid w:val="00F93CB4"/>
    <w:rsid w:val="00F95B83"/>
    <w:rsid w:val="00FB52B7"/>
    <w:rsid w:val="00FC12A5"/>
    <w:rsid w:val="00FE321D"/>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paragraph" w:styleId="1">
    <w:name w:val="heading 1"/>
    <w:basedOn w:val="a"/>
    <w:link w:val="10"/>
    <w:uiPriority w:val="9"/>
    <w:qFormat/>
    <w:rsid w:val="004B2C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character" w:customStyle="1" w:styleId="10">
    <w:name w:val="Заголовок 1 Знак"/>
    <w:basedOn w:val="a0"/>
    <w:link w:val="1"/>
    <w:uiPriority w:val="9"/>
    <w:rsid w:val="004B2CD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1149686">
      <w:bodyDiv w:val="1"/>
      <w:marLeft w:val="0"/>
      <w:marRight w:val="0"/>
      <w:marTop w:val="0"/>
      <w:marBottom w:val="0"/>
      <w:divBdr>
        <w:top w:val="none" w:sz="0" w:space="0" w:color="auto"/>
        <w:left w:val="none" w:sz="0" w:space="0" w:color="auto"/>
        <w:bottom w:val="none" w:sz="0" w:space="0" w:color="auto"/>
        <w:right w:val="none" w:sz="0" w:space="0" w:color="auto"/>
      </w:divBdr>
      <w:divsChild>
        <w:div w:id="698505730">
          <w:marLeft w:val="0"/>
          <w:marRight w:val="0"/>
          <w:marTop w:val="0"/>
          <w:marBottom w:val="0"/>
          <w:divBdr>
            <w:top w:val="none" w:sz="0" w:space="0" w:color="auto"/>
            <w:left w:val="none" w:sz="0" w:space="0" w:color="auto"/>
            <w:bottom w:val="none" w:sz="0" w:space="0" w:color="auto"/>
            <w:right w:val="none" w:sz="0" w:space="0" w:color="auto"/>
          </w:divBdr>
          <w:divsChild>
            <w:div w:id="510531990">
              <w:marLeft w:val="0"/>
              <w:marRight w:val="0"/>
              <w:marTop w:val="0"/>
              <w:marBottom w:val="0"/>
              <w:divBdr>
                <w:top w:val="none" w:sz="0" w:space="0" w:color="auto"/>
                <w:left w:val="none" w:sz="0" w:space="0" w:color="auto"/>
                <w:bottom w:val="none" w:sz="0" w:space="0" w:color="auto"/>
                <w:right w:val="none" w:sz="0" w:space="0" w:color="auto"/>
              </w:divBdr>
              <w:divsChild>
                <w:div w:id="1633291507">
                  <w:marLeft w:val="0"/>
                  <w:marRight w:val="0"/>
                  <w:marTop w:val="0"/>
                  <w:marBottom w:val="0"/>
                  <w:divBdr>
                    <w:top w:val="none" w:sz="0" w:space="0" w:color="auto"/>
                    <w:left w:val="none" w:sz="0" w:space="0" w:color="auto"/>
                    <w:bottom w:val="none" w:sz="0" w:space="0" w:color="auto"/>
                    <w:right w:val="none" w:sz="0" w:space="0" w:color="auto"/>
                  </w:divBdr>
                </w:div>
                <w:div w:id="1655602987">
                  <w:marLeft w:val="0"/>
                  <w:marRight w:val="0"/>
                  <w:marTop w:val="0"/>
                  <w:marBottom w:val="0"/>
                  <w:divBdr>
                    <w:top w:val="none" w:sz="0" w:space="0" w:color="auto"/>
                    <w:left w:val="none" w:sz="0" w:space="0" w:color="auto"/>
                    <w:bottom w:val="none" w:sz="0" w:space="0" w:color="auto"/>
                    <w:right w:val="none" w:sz="0" w:space="0" w:color="auto"/>
                  </w:divBdr>
                </w:div>
                <w:div w:id="846870873">
                  <w:marLeft w:val="0"/>
                  <w:marRight w:val="0"/>
                  <w:marTop w:val="0"/>
                  <w:marBottom w:val="0"/>
                  <w:divBdr>
                    <w:top w:val="none" w:sz="0" w:space="0" w:color="auto"/>
                    <w:left w:val="none" w:sz="0" w:space="0" w:color="auto"/>
                    <w:bottom w:val="none" w:sz="0" w:space="0" w:color="auto"/>
                    <w:right w:val="none" w:sz="0" w:space="0" w:color="auto"/>
                  </w:divBdr>
                </w:div>
                <w:div w:id="8013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149">
          <w:marLeft w:val="0"/>
          <w:marRight w:val="0"/>
          <w:marTop w:val="0"/>
          <w:marBottom w:val="0"/>
          <w:divBdr>
            <w:top w:val="none" w:sz="0" w:space="0" w:color="auto"/>
            <w:left w:val="none" w:sz="0" w:space="0" w:color="auto"/>
            <w:bottom w:val="none" w:sz="0" w:space="0" w:color="auto"/>
            <w:right w:val="none" w:sz="0" w:space="0" w:color="auto"/>
          </w:divBdr>
          <w:divsChild>
            <w:div w:id="1314872915">
              <w:marLeft w:val="0"/>
              <w:marRight w:val="0"/>
              <w:marTop w:val="0"/>
              <w:marBottom w:val="0"/>
              <w:divBdr>
                <w:top w:val="none" w:sz="0" w:space="0" w:color="auto"/>
                <w:left w:val="none" w:sz="0" w:space="0" w:color="auto"/>
                <w:bottom w:val="none" w:sz="0" w:space="0" w:color="auto"/>
                <w:right w:val="none" w:sz="0" w:space="0" w:color="auto"/>
              </w:divBdr>
              <w:divsChild>
                <w:div w:id="455105143">
                  <w:marLeft w:val="0"/>
                  <w:marRight w:val="0"/>
                  <w:marTop w:val="0"/>
                  <w:marBottom w:val="0"/>
                  <w:divBdr>
                    <w:top w:val="none" w:sz="0" w:space="0" w:color="auto"/>
                    <w:left w:val="none" w:sz="0" w:space="0" w:color="auto"/>
                    <w:bottom w:val="none" w:sz="0" w:space="0" w:color="auto"/>
                    <w:right w:val="none" w:sz="0" w:space="0" w:color="auto"/>
                  </w:divBdr>
                </w:div>
                <w:div w:id="8095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7554">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17913831">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76385529">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07637835">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1683187">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86478426">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57729782">
      <w:bodyDiv w:val="1"/>
      <w:marLeft w:val="0"/>
      <w:marRight w:val="0"/>
      <w:marTop w:val="0"/>
      <w:marBottom w:val="0"/>
      <w:divBdr>
        <w:top w:val="none" w:sz="0" w:space="0" w:color="auto"/>
        <w:left w:val="none" w:sz="0" w:space="0" w:color="auto"/>
        <w:bottom w:val="none" w:sz="0" w:space="0" w:color="auto"/>
        <w:right w:val="none" w:sz="0" w:space="0" w:color="auto"/>
      </w:divBdr>
    </w:div>
    <w:div w:id="675183625">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1310812">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030791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6944108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60902012">
      <w:bodyDiv w:val="1"/>
      <w:marLeft w:val="0"/>
      <w:marRight w:val="0"/>
      <w:marTop w:val="0"/>
      <w:marBottom w:val="0"/>
      <w:divBdr>
        <w:top w:val="none" w:sz="0" w:space="0" w:color="auto"/>
        <w:left w:val="none" w:sz="0" w:space="0" w:color="auto"/>
        <w:bottom w:val="none" w:sz="0" w:space="0" w:color="auto"/>
        <w:right w:val="none" w:sz="0" w:space="0" w:color="auto"/>
      </w:divBdr>
    </w:div>
    <w:div w:id="1582330242">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64596444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56244738">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7084303">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68078375">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033725792">
      <w:bodyDiv w:val="1"/>
      <w:marLeft w:val="0"/>
      <w:marRight w:val="0"/>
      <w:marTop w:val="0"/>
      <w:marBottom w:val="0"/>
      <w:divBdr>
        <w:top w:val="none" w:sz="0" w:space="0" w:color="auto"/>
        <w:left w:val="none" w:sz="0" w:space="0" w:color="auto"/>
        <w:bottom w:val="none" w:sz="0" w:space="0" w:color="auto"/>
        <w:right w:val="none" w:sz="0" w:space="0" w:color="auto"/>
      </w:divBdr>
    </w:div>
    <w:div w:id="2071533198">
      <w:bodyDiv w:val="1"/>
      <w:marLeft w:val="0"/>
      <w:marRight w:val="0"/>
      <w:marTop w:val="0"/>
      <w:marBottom w:val="0"/>
      <w:divBdr>
        <w:top w:val="none" w:sz="0" w:space="0" w:color="auto"/>
        <w:left w:val="none" w:sz="0" w:space="0" w:color="auto"/>
        <w:bottom w:val="none" w:sz="0" w:space="0" w:color="auto"/>
        <w:right w:val="none" w:sz="0" w:space="0" w:color="auto"/>
      </w:divBdr>
    </w:div>
    <w:div w:id="2072582505">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35</cp:revision>
  <cp:lastPrinted>2021-10-27T09:18:00Z</cp:lastPrinted>
  <dcterms:created xsi:type="dcterms:W3CDTF">2022-09-07T07:35:00Z</dcterms:created>
  <dcterms:modified xsi:type="dcterms:W3CDTF">2023-04-14T08:30:00Z</dcterms:modified>
</cp:coreProperties>
</file>