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5150" w:rsidRPr="0093533F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410"/>
        <w:gridCol w:w="992"/>
        <w:gridCol w:w="997"/>
        <w:gridCol w:w="1275"/>
        <w:gridCol w:w="1844"/>
        <w:gridCol w:w="1842"/>
        <w:gridCol w:w="2268"/>
      </w:tblGrid>
      <w:tr w:rsidR="00C15150" w:rsidRPr="005F6D49" w:rsidTr="00B36D38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единицу </w:t>
            </w:r>
            <w:proofErr w:type="gramStart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C5A" w:rsidRPr="005F6D49" w:rsidRDefault="00D97C5A" w:rsidP="00D9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C5A" w:rsidRPr="005F6D49" w:rsidRDefault="00D97C5A" w:rsidP="00D9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единицу </w:t>
            </w:r>
            <w:proofErr w:type="gramStart"/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15150" w:rsidRPr="005F6D49" w:rsidRDefault="00D97C5A" w:rsidP="00D9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НДС</w:t>
            </w:r>
          </w:p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6D6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</w:t>
            </w:r>
          </w:p>
          <w:p w:rsidR="00C15150" w:rsidRPr="005F6D49" w:rsidRDefault="00D016D6" w:rsidP="00D0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15150" w:rsidRPr="005F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50" w:rsidRPr="005F6D49" w:rsidRDefault="00C15150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150" w:rsidRPr="005F6D49" w:rsidRDefault="00A9797C" w:rsidP="00C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Сумма с учетом НДС </w:t>
            </w:r>
          </w:p>
        </w:tc>
      </w:tr>
      <w:tr w:rsidR="00F74D93" w:rsidRPr="005F6D49" w:rsidTr="0093533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74D93" w:rsidP="009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Тест-полоска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qLabs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Coag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показателей  АЧТВ-ПТВ в цельной крови 12 </w:t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/упаковка.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74D93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16 016,67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16 016,67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16 016,67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1C0B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383,41</w:t>
            </w:r>
          </w:p>
        </w:tc>
      </w:tr>
      <w:tr w:rsidR="00F74D93" w:rsidRPr="005F6D49" w:rsidTr="0093533F">
        <w:trPr>
          <w:trHeight w:val="3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74D93" w:rsidP="009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ТироидИФА-атТПО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74D93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F74D93" w:rsidRPr="005F6D49" w:rsidTr="0093533F">
        <w:trPr>
          <w:trHeight w:val="2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74D93" w:rsidP="0093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Лента регистрационная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F6D49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70826" w:rsidP="009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D49" w:rsidRPr="005F6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93533F" w:rsidP="009353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7642A" w:rsidRPr="005F6D49" w:rsidTr="0093533F">
        <w:tblPrEx>
          <w:tblLook w:val="0000"/>
        </w:tblPrEx>
        <w:trPr>
          <w:trHeight w:val="3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42A" w:rsidRPr="005F6D49" w:rsidRDefault="00E7642A" w:rsidP="0031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3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B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 w:rsidP="003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 w:rsidP="003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 w:rsidP="0031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931C0B" w:rsidP="009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1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583,41</w:t>
            </w:r>
          </w:p>
        </w:tc>
      </w:tr>
      <w:tr w:rsidR="00E7642A" w:rsidRPr="005F6D49" w:rsidTr="00B36D38">
        <w:tblPrEx>
          <w:tblLook w:val="0000"/>
        </w:tblPrEx>
        <w:trPr>
          <w:trHeight w:val="34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 w:rsidP="0031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31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2A" w:rsidRPr="005F6D49" w:rsidRDefault="00E7642A" w:rsidP="003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p w:rsidR="00C15150" w:rsidRPr="005F6D49" w:rsidRDefault="00735A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D49">
        <w:rPr>
          <w:rFonts w:ascii="Times New Roman" w:hAnsi="Times New Roman" w:cs="Times New Roman"/>
          <w:b/>
          <w:bCs/>
          <w:sz w:val="24"/>
          <w:szCs w:val="24"/>
        </w:rPr>
        <w:t>2. Требования к товарам.</w:t>
      </w:r>
    </w:p>
    <w:tbl>
      <w:tblPr>
        <w:tblW w:w="15876" w:type="dxa"/>
        <w:tblInd w:w="-459" w:type="dxa"/>
        <w:tblLook w:val="04A0"/>
      </w:tblPr>
      <w:tblGrid>
        <w:gridCol w:w="623"/>
        <w:gridCol w:w="2870"/>
        <w:gridCol w:w="12383"/>
      </w:tblGrid>
      <w:tr w:rsidR="00F76D37" w:rsidRPr="005F6D49" w:rsidTr="00B36D38">
        <w:trPr>
          <w:trHeight w:val="458"/>
        </w:trPr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38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</w:t>
            </w:r>
          </w:p>
        </w:tc>
      </w:tr>
      <w:tr w:rsidR="00F76D37" w:rsidRPr="005F6D49" w:rsidTr="00B36D38">
        <w:trPr>
          <w:trHeight w:val="458"/>
        </w:trPr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7" w:rsidRPr="005F6D49" w:rsidTr="00B36D38">
        <w:tc>
          <w:tcPr>
            <w:tcW w:w="6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5F6D49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Тест-полоска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qLabs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Coag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показателей  АЧТВ-ПТВ в цельной крови 12 </w:t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/упаковка.</w:t>
            </w:r>
          </w:p>
        </w:tc>
        <w:tc>
          <w:tcPr>
            <w:tcW w:w="12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lastRenderedPageBreak/>
              <w:t>Метод определения Электрохимический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 xml:space="preserve">Тип пробы </w:t>
            </w:r>
            <w:proofErr w:type="gramStart"/>
            <w:r w:rsidRPr="005F6D49">
              <w:rPr>
                <w:rFonts w:ascii="Times New Roman" w:hAnsi="Times New Roman"/>
              </w:rPr>
              <w:t>Капиллярная</w:t>
            </w:r>
            <w:proofErr w:type="gramEnd"/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Минимальный объем пробы</w:t>
            </w:r>
            <w:proofErr w:type="gramStart"/>
            <w:r w:rsidRPr="005F6D49">
              <w:rPr>
                <w:rFonts w:ascii="Times New Roman" w:hAnsi="Times New Roman"/>
              </w:rPr>
              <w:t xml:space="preserve"> Н</w:t>
            </w:r>
            <w:proofErr w:type="gramEnd"/>
            <w:r w:rsidRPr="005F6D49">
              <w:rPr>
                <w:rFonts w:ascii="Times New Roman" w:hAnsi="Times New Roman"/>
              </w:rPr>
              <w:t>е менее 10 мкл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Количественное определение: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 xml:space="preserve">Одновременное количественное определение протромбинового времени (ПТВ), международного </w:t>
            </w:r>
            <w:r w:rsidRPr="005F6D49">
              <w:rPr>
                <w:rFonts w:ascii="Times New Roman" w:hAnsi="Times New Roman"/>
              </w:rPr>
              <w:lastRenderedPageBreak/>
              <w:t xml:space="preserve">нормализированного отношения (МНО), активированного частичного тромбопластинового времени (АЧТВ) на аппарате </w:t>
            </w:r>
            <w:proofErr w:type="spellStart"/>
            <w:r w:rsidRPr="005F6D49">
              <w:rPr>
                <w:rFonts w:ascii="Times New Roman" w:hAnsi="Times New Roman"/>
              </w:rPr>
              <w:t>экспресс-коагулометр</w:t>
            </w:r>
            <w:proofErr w:type="spellEnd"/>
            <w:r w:rsidRPr="005F6D49">
              <w:rPr>
                <w:rFonts w:ascii="Times New Roman" w:hAnsi="Times New Roman"/>
              </w:rPr>
              <w:t xml:space="preserve"> </w:t>
            </w:r>
            <w:proofErr w:type="spellStart"/>
            <w:r w:rsidRPr="005F6D49">
              <w:rPr>
                <w:rFonts w:ascii="Times New Roman" w:hAnsi="Times New Roman"/>
              </w:rPr>
              <w:t>КуЛабс</w:t>
            </w:r>
            <w:proofErr w:type="spellEnd"/>
            <w:r w:rsidRPr="005F6D49">
              <w:rPr>
                <w:rFonts w:ascii="Times New Roman" w:hAnsi="Times New Roman"/>
              </w:rPr>
              <w:t xml:space="preserve"> Электрометр Плюс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Диапазон измерения: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Диапазон измерения ПТВ 5-90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Диапазон измерения MHO 0,5-7,5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Диапазон измерения АЧТВ 20-240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 xml:space="preserve">Индивидуально </w:t>
            </w:r>
            <w:proofErr w:type="gramStart"/>
            <w:r w:rsidRPr="005F6D49">
              <w:rPr>
                <w:rFonts w:ascii="Times New Roman" w:hAnsi="Times New Roman"/>
              </w:rPr>
              <w:t>упакованная</w:t>
            </w:r>
            <w:proofErr w:type="gramEnd"/>
            <w:r w:rsidRPr="005F6D49">
              <w:rPr>
                <w:rFonts w:ascii="Times New Roman" w:hAnsi="Times New Roman"/>
              </w:rPr>
              <w:t xml:space="preserve"> тест-полоска в герметичное влагостойкое </w:t>
            </w:r>
            <w:proofErr w:type="spellStart"/>
            <w:r w:rsidRPr="005F6D49">
              <w:rPr>
                <w:rFonts w:ascii="Times New Roman" w:hAnsi="Times New Roman"/>
              </w:rPr>
              <w:t>фольгированное</w:t>
            </w:r>
            <w:proofErr w:type="spellEnd"/>
            <w:r w:rsidRPr="005F6D49">
              <w:rPr>
                <w:rFonts w:ascii="Times New Roman" w:hAnsi="Times New Roman"/>
              </w:rPr>
              <w:t xml:space="preserve"> саше с осушителем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>Количество тестов в упаковке:</w:t>
            </w:r>
          </w:p>
          <w:p w:rsidR="005F6D49" w:rsidRPr="005F6D49" w:rsidRDefault="005F6D49" w:rsidP="005F6D49">
            <w:pPr>
              <w:pStyle w:val="a6"/>
              <w:snapToGrid w:val="0"/>
              <w:rPr>
                <w:rFonts w:ascii="Times New Roman" w:hAnsi="Times New Roman"/>
                <w:b/>
              </w:rPr>
            </w:pPr>
            <w:r w:rsidRPr="005F6D49">
              <w:rPr>
                <w:rFonts w:ascii="Times New Roman" w:hAnsi="Times New Roman"/>
              </w:rPr>
              <w:t xml:space="preserve">Тест-полоски </w:t>
            </w:r>
            <w:proofErr w:type="spellStart"/>
            <w:r w:rsidRPr="005F6D49">
              <w:rPr>
                <w:rFonts w:ascii="Times New Roman" w:hAnsi="Times New Roman"/>
              </w:rPr>
              <w:t>qLabs</w:t>
            </w:r>
            <w:proofErr w:type="spellEnd"/>
            <w:r w:rsidRPr="005F6D49">
              <w:rPr>
                <w:rFonts w:ascii="Times New Roman" w:hAnsi="Times New Roman"/>
              </w:rPr>
              <w:t xml:space="preserve"> </w:t>
            </w:r>
            <w:proofErr w:type="spellStart"/>
            <w:r w:rsidRPr="005F6D49">
              <w:rPr>
                <w:rFonts w:ascii="Times New Roman" w:hAnsi="Times New Roman"/>
              </w:rPr>
              <w:t>Coag</w:t>
            </w:r>
            <w:proofErr w:type="spellEnd"/>
            <w:r w:rsidRPr="005F6D49">
              <w:rPr>
                <w:rFonts w:ascii="Times New Roman" w:hAnsi="Times New Roman"/>
              </w:rPr>
              <w:t xml:space="preserve"> </w:t>
            </w:r>
            <w:proofErr w:type="spellStart"/>
            <w:r w:rsidRPr="005F6D49">
              <w:rPr>
                <w:rFonts w:ascii="Times New Roman" w:hAnsi="Times New Roman"/>
              </w:rPr>
              <w:t>Panel</w:t>
            </w:r>
            <w:proofErr w:type="spellEnd"/>
            <w:r w:rsidRPr="005F6D49">
              <w:rPr>
                <w:rFonts w:ascii="Times New Roman" w:hAnsi="Times New Roman"/>
              </w:rPr>
              <w:t xml:space="preserve"> 2 </w:t>
            </w:r>
            <w:proofErr w:type="spellStart"/>
            <w:r w:rsidRPr="005F6D49">
              <w:rPr>
                <w:rFonts w:ascii="Times New Roman" w:hAnsi="Times New Roman"/>
              </w:rPr>
              <w:t>Test</w:t>
            </w:r>
            <w:proofErr w:type="spellEnd"/>
            <w:r w:rsidRPr="005F6D49">
              <w:rPr>
                <w:rFonts w:ascii="Times New Roman" w:hAnsi="Times New Roman"/>
              </w:rPr>
              <w:t xml:space="preserve"> </w:t>
            </w:r>
            <w:proofErr w:type="spellStart"/>
            <w:r w:rsidRPr="005F6D49">
              <w:rPr>
                <w:rFonts w:ascii="Times New Roman" w:hAnsi="Times New Roman"/>
              </w:rPr>
              <w:t>Strip</w:t>
            </w:r>
            <w:proofErr w:type="spellEnd"/>
            <w:r w:rsidRPr="005F6D49">
              <w:rPr>
                <w:rFonts w:ascii="Times New Roman" w:hAnsi="Times New Roman"/>
              </w:rPr>
              <w:t xml:space="preserve"> для определения показателей ПТВ/МНО/АЧТВ в цельной крови (12 шт./</w:t>
            </w:r>
            <w:proofErr w:type="spellStart"/>
            <w:r w:rsidRPr="005F6D49">
              <w:rPr>
                <w:rFonts w:ascii="Times New Roman" w:hAnsi="Times New Roman"/>
              </w:rPr>
              <w:t>уп</w:t>
            </w:r>
            <w:proofErr w:type="spellEnd"/>
            <w:r w:rsidRPr="005F6D49">
              <w:rPr>
                <w:rFonts w:ascii="Times New Roman" w:hAnsi="Times New Roman"/>
              </w:rPr>
              <w:t>.)</w:t>
            </w:r>
          </w:p>
          <w:p w:rsidR="004F7267" w:rsidRPr="005F6D49" w:rsidRDefault="005F6D49" w:rsidP="005F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хранения </w:t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тест-полосок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при комнатной температуре</w:t>
            </w:r>
          </w:p>
        </w:tc>
      </w:tr>
      <w:tr w:rsidR="00F76D37" w:rsidRPr="005F6D49" w:rsidTr="00B36D38">
        <w:tc>
          <w:tcPr>
            <w:tcW w:w="6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5F6D49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ТироидИФА-атТПО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5F6D49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аутоантител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Набор рассчитан на проведение не менее 96 определений.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 анализа -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двухстадийный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«сэндвич».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анализируемой сыворотки не более 10 мкл.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Термостатируемое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шейкирование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+ 37 для обеспечения точности результатов.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Продолжительность основной инкубации (без ТМБ) не более 60 (30+30) мин.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Диапазон определения концентраций не уже 0-500 </w:t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/мл, чувств. не более 4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/мл.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Конъюгат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–  1фл. 16 мл.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Аналитический буфер –  1фл. 14 мл.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Калибраторы 6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. по 0,5 мл (0; 25; 50; 100; 250; 500) </w:t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/мл.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Калибраторы аттестованы международно-признанному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референсному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 АТ к ТПО человека NIBSC 66/387.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сыворотка  —  1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. 0,5 мл;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Аналитический буфер - 1фл. 14 мл;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Раствор для разведения образцов — 1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. 50 мл;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Промывочный буфер концентрированный не менее 3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. 14 мл, рабочий раствор храниться не менее 5 суток при комнатной температуре.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  <w:t>Промывочный буфер при разведении не должен образовывать кристаллы.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Тетраметилбензидин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готовый, однокомпонентный 1 </w:t>
            </w:r>
            <w:proofErr w:type="spell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. 14 мл.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Стоп-реагент</w:t>
            </w:r>
            <w:proofErr w:type="spellEnd"/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- 1 Н соляная кислота - 1фл. 14 мл.</w:t>
            </w:r>
          </w:p>
        </w:tc>
      </w:tr>
      <w:tr w:rsidR="00F76D37" w:rsidRPr="005F6D49" w:rsidTr="00B36D38">
        <w:tc>
          <w:tcPr>
            <w:tcW w:w="6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F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5F6D49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Лента регистрационная</w:t>
            </w:r>
          </w:p>
        </w:tc>
        <w:tc>
          <w:tcPr>
            <w:tcW w:w="12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5F6D49" w:rsidP="00F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  <w:proofErr w:type="gramEnd"/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 с тепловой записью в рулонах, 57 мм*10м, вт.12мм.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B36D38">
        <w:trPr>
          <w:trHeight w:val="78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0F4" w:rsidRPr="005F6D49" w:rsidRDefault="005F6D49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 Н.Островского д.35А.</w:t>
            </w: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93533F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F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партиями по заявкам Покупателя. Срок исполнения каждой заявки не должен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более 15 (пятнадцать</w:t>
            </w:r>
            <w:r w:rsidRPr="0093533F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заявки Покупателя, при условии наличия Товара на складе Поставщика,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- в срок не позднее 30 (тридцать</w:t>
            </w:r>
            <w:r w:rsidRPr="0093533F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заявки Покупателя.  Поставщик вправе произвести досрочную поставку партии Товара, указанного в заявке Покупателя. Заявки направляются в электронной форме посредством АСЗ «Электронный ордер».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CB" w:rsidRPr="005F6D49">
              <w:rPr>
                <w:rFonts w:ascii="Times New Roman" w:hAnsi="Times New Roman" w:cs="Times New Roman"/>
                <w:sz w:val="24"/>
                <w:szCs w:val="24"/>
              </w:rPr>
              <w:t>Срок годности на Товар на момент передачи его Покупат</w:t>
            </w:r>
            <w:r w:rsidR="007438BE">
              <w:rPr>
                <w:rFonts w:ascii="Times New Roman" w:hAnsi="Times New Roman" w:cs="Times New Roman"/>
                <w:sz w:val="24"/>
                <w:szCs w:val="24"/>
              </w:rPr>
              <w:t>елю должен составлять не менее 8</w:t>
            </w:r>
            <w:r w:rsidR="00735ACB" w:rsidRPr="005F6D49">
              <w:rPr>
                <w:rFonts w:ascii="Times New Roman" w:hAnsi="Times New Roman" w:cs="Times New Roman"/>
                <w:sz w:val="24"/>
                <w:szCs w:val="24"/>
              </w:rPr>
              <w:t>0 %, от срока годности указанного производителем. Товар с меньшим сроком годности считается некачественным и подлежит замене, если поставка Товара с меньшим сроком годности не была дополнительно согласована Сторонами.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партии Товара производится Покупателем </w:t>
            </w:r>
            <w:r w:rsidR="0093533F">
              <w:rPr>
                <w:rFonts w:ascii="Times New Roman" w:hAnsi="Times New Roman" w:cs="Times New Roman"/>
                <w:sz w:val="24"/>
                <w:szCs w:val="24"/>
              </w:rPr>
              <w:t>в течение 60 (</w:t>
            </w:r>
            <w:r w:rsidR="009B28D6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принятия каждой конкретной партии Товара и подписания Сторонами товарной накладной формы (ТОРГ-12)/Универсального передаточного документа</w:t>
            </w:r>
          </w:p>
        </w:tc>
      </w:tr>
      <w:tr w:rsidR="00735ACB" w:rsidRPr="005F6D49" w:rsidTr="00B36D38">
        <w:trPr>
          <w:trHeight w:val="79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93533F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3F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с товаром передаются относящиеся к нему документы: сертификат и /или декларацию соответствия, инструкция на русском языке.</w:t>
            </w:r>
          </w:p>
        </w:tc>
      </w:tr>
    </w:tbl>
    <w:p w:rsidR="005C130D" w:rsidRPr="005F6D49" w:rsidRDefault="005C130D" w:rsidP="00BE3822">
      <w:pPr>
        <w:rPr>
          <w:rFonts w:ascii="Times New Roman" w:hAnsi="Times New Roman" w:cs="Times New Roman"/>
          <w:sz w:val="24"/>
          <w:szCs w:val="24"/>
        </w:rPr>
      </w:pPr>
    </w:p>
    <w:sectPr w:rsidR="005C130D" w:rsidRPr="005F6D49" w:rsidSect="004F7267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CE"/>
    <w:rsid w:val="00075F49"/>
    <w:rsid w:val="000861D3"/>
    <w:rsid w:val="000A74F3"/>
    <w:rsid w:val="000B78AF"/>
    <w:rsid w:val="00170826"/>
    <w:rsid w:val="00177762"/>
    <w:rsid w:val="001F7494"/>
    <w:rsid w:val="00210EFA"/>
    <w:rsid w:val="0028303F"/>
    <w:rsid w:val="002D44C7"/>
    <w:rsid w:val="00315324"/>
    <w:rsid w:val="00315EC7"/>
    <w:rsid w:val="00341551"/>
    <w:rsid w:val="003A703A"/>
    <w:rsid w:val="0046283D"/>
    <w:rsid w:val="004775A7"/>
    <w:rsid w:val="004F7267"/>
    <w:rsid w:val="005C130D"/>
    <w:rsid w:val="005D1CC5"/>
    <w:rsid w:val="005E46D5"/>
    <w:rsid w:val="005F6D49"/>
    <w:rsid w:val="005F7762"/>
    <w:rsid w:val="00600675"/>
    <w:rsid w:val="00691CB5"/>
    <w:rsid w:val="00693DF5"/>
    <w:rsid w:val="006B3150"/>
    <w:rsid w:val="006D74DE"/>
    <w:rsid w:val="00735ACB"/>
    <w:rsid w:val="00742BC6"/>
    <w:rsid w:val="007438BE"/>
    <w:rsid w:val="007501D3"/>
    <w:rsid w:val="007B36EE"/>
    <w:rsid w:val="008878CE"/>
    <w:rsid w:val="008A0D0A"/>
    <w:rsid w:val="008F5BE9"/>
    <w:rsid w:val="00913DBA"/>
    <w:rsid w:val="009152A7"/>
    <w:rsid w:val="00931C0B"/>
    <w:rsid w:val="0093533F"/>
    <w:rsid w:val="009376FC"/>
    <w:rsid w:val="00943266"/>
    <w:rsid w:val="009B28D6"/>
    <w:rsid w:val="009E57BB"/>
    <w:rsid w:val="009F24D1"/>
    <w:rsid w:val="00A303AE"/>
    <w:rsid w:val="00A83713"/>
    <w:rsid w:val="00A9797C"/>
    <w:rsid w:val="00AE099E"/>
    <w:rsid w:val="00AF5357"/>
    <w:rsid w:val="00B04669"/>
    <w:rsid w:val="00B34047"/>
    <w:rsid w:val="00B351CB"/>
    <w:rsid w:val="00B358E2"/>
    <w:rsid w:val="00B36D38"/>
    <w:rsid w:val="00B458E9"/>
    <w:rsid w:val="00B876FC"/>
    <w:rsid w:val="00BA00F4"/>
    <w:rsid w:val="00BC13E6"/>
    <w:rsid w:val="00BE3822"/>
    <w:rsid w:val="00C15150"/>
    <w:rsid w:val="00C24AC6"/>
    <w:rsid w:val="00C53CB3"/>
    <w:rsid w:val="00C9136A"/>
    <w:rsid w:val="00CE4234"/>
    <w:rsid w:val="00CE6E5C"/>
    <w:rsid w:val="00D016D6"/>
    <w:rsid w:val="00D97C5A"/>
    <w:rsid w:val="00DA5228"/>
    <w:rsid w:val="00DC1A7D"/>
    <w:rsid w:val="00DD7D05"/>
    <w:rsid w:val="00E03A30"/>
    <w:rsid w:val="00E7642A"/>
    <w:rsid w:val="00E76D46"/>
    <w:rsid w:val="00F519B4"/>
    <w:rsid w:val="00F74D93"/>
    <w:rsid w:val="00F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7</cp:revision>
  <cp:lastPrinted>2021-10-27T09:18:00Z</cp:lastPrinted>
  <dcterms:created xsi:type="dcterms:W3CDTF">2021-11-10T06:13:00Z</dcterms:created>
  <dcterms:modified xsi:type="dcterms:W3CDTF">2021-12-17T07:11:00Z</dcterms:modified>
</cp:coreProperties>
</file>