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091034"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201280000</w:t>
      </w:r>
      <w:r w:rsidR="00417FD9">
        <w:rPr>
          <w:b/>
          <w:bCs/>
          <w:sz w:val="24"/>
          <w:szCs w:val="24"/>
          <w:lang w:val="ru-RU"/>
        </w:rPr>
        <w:t>84</w:t>
      </w:r>
      <w:r w:rsidR="00E8606C" w:rsidRPr="00091034">
        <w:rPr>
          <w:bCs/>
          <w:sz w:val="24"/>
          <w:szCs w:val="24"/>
          <w:lang w:val="ru-RU"/>
        </w:rPr>
        <w:t xml:space="preserve"> </w:t>
      </w:r>
      <w:r w:rsidR="00417FD9" w:rsidRPr="00417FD9">
        <w:rPr>
          <w:b/>
          <w:bCs/>
          <w:sz w:val="24"/>
          <w:szCs w:val="24"/>
          <w:lang w:val="ru-RU"/>
        </w:rPr>
        <w:t xml:space="preserve">«Оказание работ по техническому обслуживанию и ремонту </w:t>
      </w:r>
      <w:r w:rsidR="002A6EBB">
        <w:rPr>
          <w:b/>
          <w:bCs/>
          <w:sz w:val="24"/>
          <w:szCs w:val="24"/>
          <w:lang w:val="ru-RU"/>
        </w:rPr>
        <w:t xml:space="preserve">технических средств </w:t>
      </w:r>
      <w:r w:rsidR="00417FD9" w:rsidRPr="00417FD9">
        <w:rPr>
          <w:b/>
          <w:bCs/>
          <w:sz w:val="24"/>
          <w:szCs w:val="24"/>
          <w:lang w:val="ru-RU"/>
        </w:rPr>
        <w:t>охранно-пожарной сигнализации</w:t>
      </w:r>
      <w:r w:rsidR="00E4289F" w:rsidRPr="00417FD9">
        <w:rPr>
          <w:b/>
          <w:bCs/>
          <w:sz w:val="24"/>
          <w:szCs w:val="24"/>
          <w:lang w:val="ru-RU"/>
        </w:rPr>
        <w:t xml:space="preserve"> ЧУЗ  «РЖД-Медицина» г. Печора»,</w:t>
      </w:r>
      <w:r w:rsidR="00E4289F" w:rsidRPr="00091034">
        <w:rPr>
          <w:bCs/>
          <w:sz w:val="24"/>
          <w:szCs w:val="24"/>
          <w:lang w:val="ru-RU"/>
        </w:rPr>
        <w:t xml:space="preserve">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17FD9">
        <w:rPr>
          <w:bCs/>
          <w:sz w:val="24"/>
          <w:szCs w:val="24"/>
          <w:lang w:val="ru-RU"/>
        </w:rPr>
        <w:t>-2021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417FD9">
        <w:rPr>
          <w:b/>
          <w:lang w:val="ru-RU"/>
        </w:rPr>
        <w:t>22</w:t>
      </w:r>
      <w:r w:rsidRPr="00091034">
        <w:rPr>
          <w:b/>
          <w:lang w:val="ru-RU"/>
        </w:rPr>
        <w:t>»</w:t>
      </w:r>
      <w:r w:rsidR="00417FD9">
        <w:rPr>
          <w:b/>
          <w:lang w:val="ru-RU"/>
        </w:rPr>
        <w:t xml:space="preserve"> июля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417FD9" w:rsidRPr="00091034">
        <w:rPr>
          <w:lang w:val="ru-RU"/>
        </w:rPr>
        <w:t>«</w:t>
      </w:r>
      <w:r w:rsidR="00417FD9">
        <w:rPr>
          <w:b/>
          <w:lang w:val="ru-RU"/>
        </w:rPr>
        <w:t>29</w:t>
      </w:r>
      <w:r w:rsidR="00417FD9" w:rsidRPr="00091034">
        <w:rPr>
          <w:b/>
          <w:lang w:val="ru-RU"/>
        </w:rPr>
        <w:t>»</w:t>
      </w:r>
      <w:r w:rsidR="00417FD9">
        <w:rPr>
          <w:b/>
          <w:lang w:val="ru-RU"/>
        </w:rPr>
        <w:t xml:space="preserve"> июля</w:t>
      </w:r>
      <w:r w:rsidR="00417FD9" w:rsidRPr="00091034">
        <w:rPr>
          <w:b/>
          <w:lang w:val="ru-RU"/>
        </w:rPr>
        <w:t xml:space="preserve"> </w:t>
      </w:r>
      <w:r w:rsidR="00417FD9">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417FD9" w:rsidRPr="00091034">
        <w:rPr>
          <w:lang w:val="ru-RU"/>
        </w:rPr>
        <w:t>«</w:t>
      </w:r>
      <w:r w:rsidR="00417FD9">
        <w:rPr>
          <w:b/>
          <w:lang w:val="ru-RU"/>
        </w:rPr>
        <w:t>29</w:t>
      </w:r>
      <w:r w:rsidR="00417FD9" w:rsidRPr="00091034">
        <w:rPr>
          <w:b/>
          <w:lang w:val="ru-RU"/>
        </w:rPr>
        <w:t>»</w:t>
      </w:r>
      <w:r w:rsidR="00417FD9">
        <w:rPr>
          <w:b/>
          <w:lang w:val="ru-RU"/>
        </w:rPr>
        <w:t xml:space="preserve"> июля</w:t>
      </w:r>
      <w:r w:rsidR="00417FD9" w:rsidRPr="00091034">
        <w:rPr>
          <w:b/>
          <w:lang w:val="ru-RU"/>
        </w:rPr>
        <w:t xml:space="preserve"> </w:t>
      </w:r>
      <w:r w:rsidR="00091F3F" w:rsidRPr="00091034">
        <w:rPr>
          <w:b/>
          <w:lang w:val="ru-RU"/>
        </w:rPr>
        <w:t>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5A0834" w:rsidRPr="00091034">
        <w:rPr>
          <w:b/>
          <w:color w:val="auto"/>
          <w:sz w:val="24"/>
          <w:szCs w:val="24"/>
          <w:lang w:val="ru-RU" w:eastAsia="ru-RU"/>
        </w:rPr>
        <w:t>11</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417FD9" w:rsidRPr="00417FD9">
        <w:rPr>
          <w:sz w:val="24"/>
          <w:szCs w:val="24"/>
          <w:lang w:val="ru-RU"/>
        </w:rPr>
        <w:t>«</w:t>
      </w:r>
      <w:r w:rsidR="00417FD9">
        <w:rPr>
          <w:b/>
          <w:sz w:val="24"/>
          <w:szCs w:val="24"/>
          <w:lang w:val="ru-RU"/>
        </w:rPr>
        <w:t>29</w:t>
      </w:r>
      <w:r w:rsidR="00417FD9" w:rsidRPr="00417FD9">
        <w:rPr>
          <w:b/>
          <w:sz w:val="24"/>
          <w:szCs w:val="24"/>
          <w:lang w:val="ru-RU"/>
        </w:rPr>
        <w:t xml:space="preserve">» июля </w:t>
      </w:r>
      <w:r w:rsidR="00091F3F" w:rsidRPr="00091034">
        <w:rPr>
          <w:b/>
          <w:sz w:val="24"/>
          <w:szCs w:val="24"/>
          <w:lang w:val="ru-RU"/>
        </w:rPr>
        <w:t xml:space="preserve">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417FD9" w:rsidRPr="00417FD9">
        <w:rPr>
          <w:sz w:val="24"/>
          <w:szCs w:val="24"/>
          <w:lang w:val="ru-RU"/>
        </w:rPr>
        <w:t>«</w:t>
      </w:r>
      <w:r w:rsidR="00417FD9">
        <w:rPr>
          <w:b/>
          <w:sz w:val="24"/>
          <w:szCs w:val="24"/>
          <w:lang w:val="ru-RU"/>
        </w:rPr>
        <w:t>29</w:t>
      </w:r>
      <w:r w:rsidR="00417FD9" w:rsidRPr="00417FD9">
        <w:rPr>
          <w:b/>
          <w:sz w:val="24"/>
          <w:szCs w:val="24"/>
          <w:lang w:val="ru-RU"/>
        </w:rPr>
        <w:t xml:space="preserve">» июля </w:t>
      </w:r>
      <w:r w:rsidR="00091F3F" w:rsidRPr="00091034">
        <w:rPr>
          <w:b/>
          <w:sz w:val="24"/>
          <w:szCs w:val="24"/>
          <w:lang w:val="ru-RU"/>
        </w:rPr>
        <w:t xml:space="preserve">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5A0834" w:rsidRPr="00091034">
        <w:rPr>
          <w:b/>
          <w:bCs/>
          <w:color w:val="auto"/>
          <w:sz w:val="24"/>
          <w:szCs w:val="24"/>
          <w:lang w:val="ru-RU" w:eastAsia="ru-RU"/>
        </w:rPr>
        <w:t>1</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8E467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0E5385" w:rsidRPr="008E4670" w:rsidRDefault="000E5385" w:rsidP="00B635EB">
      <w:pPr>
        <w:spacing w:after="120" w:line="240" w:lineRule="auto"/>
        <w:ind w:left="0" w:firstLine="0"/>
        <w:jc w:val="left"/>
        <w:rPr>
          <w:color w:val="auto"/>
          <w:sz w:val="24"/>
          <w:szCs w:val="24"/>
          <w:lang w:val="ru-RU" w:eastAsia="ru-RU"/>
        </w:rPr>
      </w:pPr>
    </w:p>
    <w:p w:rsidR="006030B8" w:rsidRPr="008E4670" w:rsidRDefault="006030B8" w:rsidP="00B635EB">
      <w:pPr>
        <w:spacing w:after="120" w:line="240" w:lineRule="auto"/>
        <w:ind w:left="0" w:firstLine="0"/>
        <w:jc w:val="left"/>
        <w:rPr>
          <w:color w:val="auto"/>
          <w:sz w:val="24"/>
          <w:szCs w:val="24"/>
          <w:lang w:val="ru-RU" w:eastAsia="ru-RU"/>
        </w:r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417FD9" w:rsidRPr="00417FD9" w:rsidRDefault="00417FD9" w:rsidP="0099262F">
      <w:pPr>
        <w:spacing w:after="0" w:line="240" w:lineRule="auto"/>
        <w:ind w:left="0" w:firstLine="0"/>
        <w:rPr>
          <w:color w:val="auto"/>
          <w:sz w:val="24"/>
          <w:szCs w:val="24"/>
          <w:lang w:val="ru-RU" w:eastAsia="ru-RU"/>
        </w:rPr>
      </w:pPr>
      <w:r w:rsidRPr="00417FD9">
        <w:rPr>
          <w:b/>
          <w:color w:val="auto"/>
          <w:sz w:val="24"/>
          <w:szCs w:val="24"/>
          <w:lang w:val="ru-RU" w:eastAsia="ru-RU"/>
        </w:rPr>
        <w:t>Начальная максимальная цена договора, порядок формирования цены: составляет  79 656 (семьдесят девять тысяч шестьсот пятьдесят шесть) рублей 00 копеек</w:t>
      </w:r>
      <w:r>
        <w:rPr>
          <w:b/>
          <w:color w:val="auto"/>
          <w:sz w:val="24"/>
          <w:szCs w:val="24"/>
          <w:lang w:val="ru-RU" w:eastAsia="ru-RU"/>
        </w:rPr>
        <w:t>,</w:t>
      </w:r>
      <w:r w:rsidRPr="00417FD9">
        <w:rPr>
          <w:b/>
          <w:color w:val="auto"/>
          <w:sz w:val="24"/>
          <w:szCs w:val="24"/>
          <w:lang w:val="ru-RU" w:eastAsia="ru-RU"/>
        </w:rPr>
        <w:t xml:space="preserve"> </w:t>
      </w:r>
      <w:r w:rsidRPr="00417FD9">
        <w:rPr>
          <w:color w:val="auto"/>
          <w:sz w:val="24"/>
          <w:szCs w:val="24"/>
          <w:lang w:val="ru-RU" w:eastAsia="ru-RU"/>
        </w:rPr>
        <w:t>в стоимость работ включены расходы на перевозку, страхование, а также все налоги, пошлины и иные обязательные платежи.</w:t>
      </w:r>
    </w:p>
    <w:p w:rsidR="00417FD9" w:rsidRDefault="00417FD9" w:rsidP="0099262F">
      <w:pPr>
        <w:spacing w:after="0" w:line="240" w:lineRule="auto"/>
        <w:ind w:left="0" w:firstLine="0"/>
        <w:rPr>
          <w:b/>
          <w:color w:val="auto"/>
          <w:sz w:val="24"/>
          <w:szCs w:val="24"/>
          <w:lang w:val="ru-RU" w:eastAsia="ru-RU"/>
        </w:rPr>
      </w:pPr>
    </w:p>
    <w:p w:rsidR="009F7292" w:rsidRDefault="009F7292" w:rsidP="0099262F">
      <w:pPr>
        <w:spacing w:after="0" w:line="240" w:lineRule="auto"/>
        <w:ind w:left="0" w:firstLine="0"/>
        <w:rPr>
          <w:color w:val="auto"/>
          <w:sz w:val="24"/>
          <w:szCs w:val="24"/>
          <w:lang w:val="ru-RU" w:eastAsia="ru-RU"/>
        </w:rPr>
      </w:pPr>
      <w:r w:rsidRPr="008E4670">
        <w:rPr>
          <w:b/>
          <w:color w:val="auto"/>
          <w:sz w:val="24"/>
          <w:szCs w:val="24"/>
          <w:lang w:val="ru-RU" w:eastAsia="ru-RU"/>
        </w:rPr>
        <w:t xml:space="preserve">Место </w:t>
      </w:r>
      <w:r w:rsidR="00E64A04" w:rsidRPr="008E4670">
        <w:rPr>
          <w:b/>
          <w:color w:val="auto"/>
          <w:sz w:val="24"/>
          <w:szCs w:val="24"/>
          <w:lang w:val="ru-RU" w:eastAsia="ru-RU"/>
        </w:rPr>
        <w:t>оказания работ</w:t>
      </w:r>
      <w:proofErr w:type="gramStart"/>
      <w:r w:rsidR="00E64A04" w:rsidRPr="008E4670">
        <w:rPr>
          <w:b/>
          <w:color w:val="auto"/>
          <w:sz w:val="24"/>
          <w:szCs w:val="24"/>
          <w:lang w:val="ru-RU" w:eastAsia="ru-RU"/>
        </w:rPr>
        <w:t xml:space="preserve"> </w:t>
      </w:r>
      <w:r w:rsidRPr="008E4670">
        <w:rPr>
          <w:b/>
          <w:color w:val="auto"/>
          <w:sz w:val="24"/>
          <w:szCs w:val="24"/>
          <w:lang w:val="ru-RU" w:eastAsia="ru-RU"/>
        </w:rPr>
        <w:t>:</w:t>
      </w:r>
      <w:proofErr w:type="gramEnd"/>
      <w:r w:rsidRPr="008E4670">
        <w:rPr>
          <w:color w:val="auto"/>
          <w:sz w:val="24"/>
          <w:szCs w:val="24"/>
          <w:lang w:val="ru-RU" w:eastAsia="ru-RU"/>
        </w:rPr>
        <w:t xml:space="preserve"> </w:t>
      </w:r>
    </w:p>
    <w:p w:rsidR="00417FD9" w:rsidRDefault="00417FD9" w:rsidP="0099262F">
      <w:pPr>
        <w:spacing w:after="0" w:line="240" w:lineRule="auto"/>
        <w:ind w:left="0" w:firstLine="0"/>
        <w:rPr>
          <w:rFonts w:eastAsia="Calibri"/>
          <w:bCs/>
          <w:color w:val="auto"/>
          <w:sz w:val="24"/>
          <w:szCs w:val="24"/>
          <w:lang w:val="ru-RU" w:eastAsia="ru-RU"/>
        </w:rPr>
      </w:pPr>
      <w:r w:rsidRPr="00417FD9">
        <w:rPr>
          <w:rFonts w:eastAsia="Calibri"/>
          <w:bCs/>
          <w:color w:val="auto"/>
          <w:sz w:val="24"/>
          <w:szCs w:val="24"/>
          <w:lang w:val="ru-RU" w:eastAsia="ru-RU"/>
        </w:rPr>
        <w:t>169609, Республика Коми, город Воркута, ул</w:t>
      </w:r>
      <w:proofErr w:type="gramStart"/>
      <w:r w:rsidRPr="00417FD9">
        <w:rPr>
          <w:rFonts w:eastAsia="Calibri"/>
          <w:bCs/>
          <w:color w:val="auto"/>
          <w:sz w:val="24"/>
          <w:szCs w:val="24"/>
          <w:lang w:val="ru-RU" w:eastAsia="ru-RU"/>
        </w:rPr>
        <w:t>.М</w:t>
      </w:r>
      <w:proofErr w:type="gramEnd"/>
      <w:r w:rsidRPr="00417FD9">
        <w:rPr>
          <w:rFonts w:eastAsia="Calibri"/>
          <w:bCs/>
          <w:color w:val="auto"/>
          <w:sz w:val="24"/>
          <w:szCs w:val="24"/>
          <w:lang w:val="ru-RU" w:eastAsia="ru-RU"/>
        </w:rPr>
        <w:t>атвеева, д.37А</w:t>
      </w:r>
    </w:p>
    <w:p w:rsidR="00EE141A" w:rsidRDefault="00EE141A" w:rsidP="0099262F">
      <w:pPr>
        <w:spacing w:after="0" w:line="240" w:lineRule="auto"/>
        <w:ind w:left="0" w:firstLine="0"/>
        <w:rPr>
          <w:rFonts w:eastAsia="Calibri"/>
          <w:bCs/>
          <w:color w:val="auto"/>
          <w:sz w:val="24"/>
          <w:szCs w:val="24"/>
          <w:lang w:val="ru-RU" w:eastAsia="ru-RU"/>
        </w:rPr>
      </w:pPr>
    </w:p>
    <w:p w:rsidR="00EE141A" w:rsidRDefault="00EE141A" w:rsidP="00EE141A">
      <w:pPr>
        <w:spacing w:after="0" w:line="240" w:lineRule="auto"/>
        <w:ind w:left="0" w:firstLine="0"/>
        <w:jc w:val="center"/>
        <w:rPr>
          <w:rFonts w:eastAsia="Calibri"/>
          <w:bCs/>
          <w:color w:val="auto"/>
          <w:sz w:val="24"/>
          <w:szCs w:val="24"/>
          <w:lang w:val="ru-RU" w:eastAsia="ru-RU"/>
        </w:rPr>
      </w:pPr>
      <w:r w:rsidRPr="00EE141A">
        <w:rPr>
          <w:rFonts w:eastAsia="Calibri"/>
          <w:bCs/>
          <w:color w:val="auto"/>
          <w:sz w:val="24"/>
          <w:szCs w:val="24"/>
          <w:lang w:val="ru-RU" w:eastAsia="ru-RU"/>
        </w:rPr>
        <w:t>РАСЧЕТ СТОИМОСТИ ТЕХНИЧЕСКОГО ОБСЛУЖИВАНИЯ</w:t>
      </w:r>
    </w:p>
    <w:p w:rsidR="00EE141A" w:rsidRDefault="00EE141A" w:rsidP="00EE141A">
      <w:pPr>
        <w:spacing w:after="0" w:line="240" w:lineRule="auto"/>
        <w:ind w:left="0" w:firstLine="0"/>
        <w:jc w:val="center"/>
        <w:rPr>
          <w:rFonts w:eastAsia="Calibri"/>
          <w:bCs/>
          <w:color w:val="auto"/>
          <w:sz w:val="24"/>
          <w:szCs w:val="24"/>
          <w:lang w:val="ru-RU" w:eastAsia="ru-RU"/>
        </w:rPr>
      </w:pPr>
      <w:r w:rsidRPr="00EE141A">
        <w:rPr>
          <w:rFonts w:eastAsia="Calibri"/>
          <w:bCs/>
          <w:color w:val="auto"/>
          <w:sz w:val="24"/>
          <w:szCs w:val="24"/>
          <w:lang w:val="ru-RU" w:eastAsia="ru-RU"/>
        </w:rPr>
        <w:t>охранно-пожарной сигнализации</w:t>
      </w:r>
    </w:p>
    <w:p w:rsidR="00EE141A" w:rsidRDefault="00EE141A" w:rsidP="0099262F">
      <w:pPr>
        <w:spacing w:after="0" w:line="240" w:lineRule="auto"/>
        <w:ind w:left="0" w:firstLine="0"/>
        <w:rPr>
          <w:rFonts w:eastAsia="Calibri"/>
          <w:bCs/>
          <w:color w:val="auto"/>
          <w:sz w:val="24"/>
          <w:szCs w:val="24"/>
          <w:lang w:val="ru-RU" w:eastAsia="ru-RU"/>
        </w:rPr>
      </w:pPr>
    </w:p>
    <w:p w:rsidR="00417FD9" w:rsidRPr="008E4670" w:rsidRDefault="00417FD9" w:rsidP="0099262F">
      <w:pPr>
        <w:spacing w:after="0" w:line="240" w:lineRule="auto"/>
        <w:ind w:left="0" w:firstLine="0"/>
        <w:rPr>
          <w:rFonts w:eastAsia="Calibri"/>
          <w:bCs/>
          <w:color w:val="auto"/>
          <w:sz w:val="24"/>
          <w:szCs w:val="24"/>
          <w:lang w:val="ru-RU" w:eastAsia="ru-RU"/>
        </w:rPr>
      </w:pPr>
    </w:p>
    <w:tbl>
      <w:tblPr>
        <w:tblW w:w="9649" w:type="dxa"/>
        <w:tblInd w:w="98" w:type="dxa"/>
        <w:tblLook w:val="04A0"/>
      </w:tblPr>
      <w:tblGrid>
        <w:gridCol w:w="473"/>
        <w:gridCol w:w="5320"/>
        <w:gridCol w:w="1730"/>
        <w:gridCol w:w="2126"/>
      </w:tblGrid>
      <w:tr w:rsidR="00EE141A" w:rsidRPr="00EE141A" w:rsidTr="00EE141A">
        <w:trPr>
          <w:trHeight w:val="276"/>
        </w:trPr>
        <w:tc>
          <w:tcPr>
            <w:tcW w:w="4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 xml:space="preserve">№ </w:t>
            </w:r>
            <w:proofErr w:type="spellStart"/>
            <w:r w:rsidRPr="00EE141A">
              <w:rPr>
                <w:color w:val="auto"/>
                <w:sz w:val="24"/>
                <w:szCs w:val="24"/>
                <w:lang w:val="ru-RU" w:eastAsia="ru-RU"/>
              </w:rPr>
              <w:t>пп</w:t>
            </w:r>
            <w:proofErr w:type="spellEnd"/>
          </w:p>
        </w:tc>
        <w:tc>
          <w:tcPr>
            <w:tcW w:w="53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Наименование</w:t>
            </w:r>
          </w:p>
        </w:tc>
        <w:tc>
          <w:tcPr>
            <w:tcW w:w="17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 xml:space="preserve">Ед. </w:t>
            </w:r>
            <w:proofErr w:type="spellStart"/>
            <w:r w:rsidRPr="00EE141A">
              <w:rPr>
                <w:color w:val="auto"/>
                <w:sz w:val="24"/>
                <w:szCs w:val="24"/>
                <w:lang w:val="ru-RU" w:eastAsia="ru-RU"/>
              </w:rPr>
              <w:t>изм</w:t>
            </w:r>
            <w:proofErr w:type="spellEnd"/>
            <w:r w:rsidRPr="00EE141A">
              <w:rPr>
                <w:color w:val="auto"/>
                <w:sz w:val="24"/>
                <w:szCs w:val="24"/>
                <w:lang w:val="ru-RU" w:eastAsia="ru-RU"/>
              </w:rPr>
              <w:t>.</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Кол-во</w:t>
            </w:r>
          </w:p>
        </w:tc>
      </w:tr>
      <w:tr w:rsidR="00EE141A" w:rsidRPr="00EE141A" w:rsidTr="00EE141A">
        <w:trPr>
          <w:trHeight w:val="276"/>
        </w:trPr>
        <w:tc>
          <w:tcPr>
            <w:tcW w:w="473" w:type="dxa"/>
            <w:vMerge/>
            <w:tcBorders>
              <w:top w:val="single" w:sz="8" w:space="0" w:color="auto"/>
              <w:left w:val="single" w:sz="8"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5320"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1730"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r>
      <w:tr w:rsidR="00EE141A" w:rsidRPr="00EE141A" w:rsidTr="00EE141A">
        <w:trPr>
          <w:trHeight w:val="276"/>
        </w:trPr>
        <w:tc>
          <w:tcPr>
            <w:tcW w:w="473" w:type="dxa"/>
            <w:vMerge/>
            <w:tcBorders>
              <w:top w:val="single" w:sz="8" w:space="0" w:color="auto"/>
              <w:left w:val="single" w:sz="8"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5320"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1730"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EE141A" w:rsidRPr="00EE141A" w:rsidRDefault="00EE141A" w:rsidP="00EE141A">
            <w:pPr>
              <w:spacing w:after="0" w:line="240" w:lineRule="auto"/>
              <w:ind w:left="0" w:firstLine="0"/>
              <w:jc w:val="left"/>
              <w:rPr>
                <w:color w:val="auto"/>
                <w:sz w:val="24"/>
                <w:szCs w:val="24"/>
                <w:lang w:val="ru-RU" w:eastAsia="ru-RU"/>
              </w:rPr>
            </w:pPr>
          </w:p>
        </w:tc>
      </w:tr>
      <w:tr w:rsidR="00EE141A" w:rsidRPr="00EE141A" w:rsidTr="00EE141A">
        <w:trPr>
          <w:trHeight w:val="24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1</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ППКОП за 1-й шлейф:</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4,00</w:t>
            </w:r>
          </w:p>
        </w:tc>
      </w:tr>
      <w:tr w:rsidR="00EE141A" w:rsidRPr="00EE141A" w:rsidTr="00EE141A">
        <w:trPr>
          <w:trHeight w:val="24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2</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ППКОП за каждый последующий шлейф:</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шлейф</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0,00</w:t>
            </w:r>
          </w:p>
        </w:tc>
      </w:tr>
      <w:tr w:rsidR="00EE141A" w:rsidRPr="00EE141A" w:rsidTr="00EE141A">
        <w:trPr>
          <w:trHeight w:val="24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3</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Блок бесперебойного питания:</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2,00</w:t>
            </w:r>
          </w:p>
        </w:tc>
      </w:tr>
      <w:tr w:rsidR="00EE141A" w:rsidRPr="00EE141A" w:rsidTr="00EE141A">
        <w:trPr>
          <w:trHeight w:val="48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4</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 xml:space="preserve">Проверка выдачи сигналов </w:t>
            </w:r>
            <w:proofErr w:type="gramStart"/>
            <w:r w:rsidRPr="00EE141A">
              <w:rPr>
                <w:b/>
                <w:bCs/>
                <w:color w:val="auto"/>
                <w:sz w:val="24"/>
                <w:szCs w:val="24"/>
                <w:lang w:val="ru-RU" w:eastAsia="ru-RU"/>
              </w:rPr>
              <w:t>звуковыми</w:t>
            </w:r>
            <w:proofErr w:type="gramEnd"/>
            <w:r w:rsidRPr="00EE141A">
              <w:rPr>
                <w:b/>
                <w:bCs/>
                <w:color w:val="auto"/>
                <w:sz w:val="24"/>
                <w:szCs w:val="24"/>
                <w:lang w:val="ru-RU" w:eastAsia="ru-RU"/>
              </w:rPr>
              <w:t xml:space="preserve"> и световыми </w:t>
            </w:r>
            <w:proofErr w:type="spellStart"/>
            <w:r w:rsidRPr="00EE141A">
              <w:rPr>
                <w:b/>
                <w:bCs/>
                <w:color w:val="auto"/>
                <w:sz w:val="24"/>
                <w:szCs w:val="24"/>
                <w:lang w:val="ru-RU" w:eastAsia="ru-RU"/>
              </w:rPr>
              <w:t>оповещателями</w:t>
            </w:r>
            <w:proofErr w:type="spellEnd"/>
            <w:r w:rsidRPr="00EE141A">
              <w:rPr>
                <w:color w:val="auto"/>
                <w:sz w:val="24"/>
                <w:szCs w:val="24"/>
                <w:lang w:val="ru-RU" w:eastAsia="ru-RU"/>
              </w:rPr>
              <w:t>:</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30,00</w:t>
            </w:r>
          </w:p>
        </w:tc>
      </w:tr>
      <w:tr w:rsidR="00EE141A" w:rsidRPr="00EE141A" w:rsidTr="00EE141A">
        <w:trPr>
          <w:trHeight w:val="48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5</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 xml:space="preserve">Ручные охранные и пожарные </w:t>
            </w:r>
            <w:proofErr w:type="spellStart"/>
            <w:r w:rsidRPr="00EE141A">
              <w:rPr>
                <w:b/>
                <w:bCs/>
                <w:color w:val="auto"/>
                <w:sz w:val="24"/>
                <w:szCs w:val="24"/>
                <w:lang w:val="ru-RU" w:eastAsia="ru-RU"/>
              </w:rPr>
              <w:t>извещатели</w:t>
            </w:r>
            <w:proofErr w:type="spellEnd"/>
            <w:r w:rsidRPr="00EE141A">
              <w:rPr>
                <w:b/>
                <w:bCs/>
                <w:color w:val="auto"/>
                <w:sz w:val="24"/>
                <w:szCs w:val="24"/>
                <w:lang w:val="ru-RU" w:eastAsia="ru-RU"/>
              </w:rPr>
              <w:t xml:space="preserve"> типа: </w:t>
            </w:r>
            <w:r w:rsidRPr="00EE141A">
              <w:rPr>
                <w:color w:val="auto"/>
                <w:sz w:val="24"/>
                <w:szCs w:val="24"/>
                <w:lang w:val="ru-RU" w:eastAsia="ru-RU"/>
              </w:rPr>
              <w:t>ИПР-К</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за 10 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12,00</w:t>
            </w:r>
          </w:p>
        </w:tc>
      </w:tr>
      <w:tr w:rsidR="00EE141A" w:rsidRPr="00EE141A" w:rsidTr="00EE141A">
        <w:trPr>
          <w:trHeight w:val="72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6</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 xml:space="preserve">Автоматические </w:t>
            </w:r>
            <w:proofErr w:type="spellStart"/>
            <w:r w:rsidRPr="00EE141A">
              <w:rPr>
                <w:b/>
                <w:bCs/>
                <w:color w:val="auto"/>
                <w:sz w:val="24"/>
                <w:szCs w:val="24"/>
                <w:lang w:val="ru-RU" w:eastAsia="ru-RU"/>
              </w:rPr>
              <w:t>магнитоконтактные</w:t>
            </w:r>
            <w:proofErr w:type="spellEnd"/>
            <w:r w:rsidRPr="00EE141A">
              <w:rPr>
                <w:b/>
                <w:bCs/>
                <w:color w:val="auto"/>
                <w:sz w:val="24"/>
                <w:szCs w:val="24"/>
                <w:lang w:val="ru-RU" w:eastAsia="ru-RU"/>
              </w:rPr>
              <w:t xml:space="preserve"> охранные </w:t>
            </w:r>
            <w:proofErr w:type="spellStart"/>
            <w:r w:rsidRPr="00EE141A">
              <w:rPr>
                <w:b/>
                <w:bCs/>
                <w:color w:val="auto"/>
                <w:sz w:val="24"/>
                <w:szCs w:val="24"/>
                <w:lang w:val="ru-RU" w:eastAsia="ru-RU"/>
              </w:rPr>
              <w:t>извещатели</w:t>
            </w:r>
            <w:proofErr w:type="spellEnd"/>
            <w:r w:rsidRPr="00EE141A">
              <w:rPr>
                <w:b/>
                <w:bCs/>
                <w:color w:val="auto"/>
                <w:sz w:val="24"/>
                <w:szCs w:val="24"/>
                <w:lang w:val="ru-RU" w:eastAsia="ru-RU"/>
              </w:rPr>
              <w:t xml:space="preserve"> типа СМК, пожарные тепловые </w:t>
            </w:r>
            <w:proofErr w:type="spellStart"/>
            <w:r w:rsidRPr="00EE141A">
              <w:rPr>
                <w:b/>
                <w:bCs/>
                <w:color w:val="auto"/>
                <w:sz w:val="24"/>
                <w:szCs w:val="24"/>
                <w:lang w:val="ru-RU" w:eastAsia="ru-RU"/>
              </w:rPr>
              <w:t>извещатели</w:t>
            </w:r>
            <w:proofErr w:type="spellEnd"/>
            <w:r w:rsidRPr="00EE141A">
              <w:rPr>
                <w:b/>
                <w:bCs/>
                <w:color w:val="auto"/>
                <w:sz w:val="24"/>
                <w:szCs w:val="24"/>
                <w:lang w:val="ru-RU" w:eastAsia="ru-RU"/>
              </w:rPr>
              <w:t xml:space="preserve"> типа ИП-103</w:t>
            </w:r>
            <w:r w:rsidRPr="00EE141A">
              <w:rPr>
                <w:color w:val="auto"/>
                <w:sz w:val="24"/>
                <w:szCs w:val="24"/>
                <w:lang w:val="ru-RU" w:eastAsia="ru-RU"/>
              </w:rPr>
              <w:t>:</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за 10 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6,00</w:t>
            </w:r>
          </w:p>
        </w:tc>
      </w:tr>
      <w:tr w:rsidR="00EE141A" w:rsidRPr="00EE141A" w:rsidTr="00EE141A">
        <w:trPr>
          <w:trHeight w:val="48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7</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 xml:space="preserve">Дымовые пожарные </w:t>
            </w:r>
            <w:proofErr w:type="spellStart"/>
            <w:r w:rsidRPr="00EE141A">
              <w:rPr>
                <w:b/>
                <w:bCs/>
                <w:color w:val="auto"/>
                <w:sz w:val="24"/>
                <w:szCs w:val="24"/>
                <w:lang w:val="ru-RU" w:eastAsia="ru-RU"/>
              </w:rPr>
              <w:t>извещатели</w:t>
            </w:r>
            <w:proofErr w:type="spellEnd"/>
            <w:r w:rsidRPr="00EE141A">
              <w:rPr>
                <w:b/>
                <w:bCs/>
                <w:color w:val="auto"/>
                <w:sz w:val="24"/>
                <w:szCs w:val="24"/>
                <w:lang w:val="ru-RU" w:eastAsia="ru-RU"/>
              </w:rPr>
              <w:t xml:space="preserve"> типа </w:t>
            </w:r>
            <w:proofErr w:type="gramStart"/>
            <w:r w:rsidRPr="00EE141A">
              <w:rPr>
                <w:b/>
                <w:bCs/>
                <w:color w:val="auto"/>
                <w:sz w:val="24"/>
                <w:szCs w:val="24"/>
                <w:lang w:val="ru-RU" w:eastAsia="ru-RU"/>
              </w:rPr>
              <w:t>ДИП</w:t>
            </w:r>
            <w:proofErr w:type="gramEnd"/>
            <w:r w:rsidRPr="00EE141A">
              <w:rPr>
                <w:color w:val="auto"/>
                <w:sz w:val="24"/>
                <w:szCs w:val="24"/>
                <w:lang w:val="ru-RU" w:eastAsia="ru-RU"/>
              </w:rPr>
              <w:t>: ИП 212-95</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за 10 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19,00</w:t>
            </w:r>
          </w:p>
        </w:tc>
      </w:tr>
      <w:tr w:rsidR="00EE141A" w:rsidRPr="00EE141A" w:rsidTr="00EE141A">
        <w:trPr>
          <w:trHeight w:val="96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8</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proofErr w:type="spellStart"/>
            <w:r w:rsidRPr="00EE141A">
              <w:rPr>
                <w:b/>
                <w:bCs/>
                <w:color w:val="auto"/>
                <w:sz w:val="24"/>
                <w:szCs w:val="24"/>
                <w:lang w:val="ru-RU" w:eastAsia="ru-RU"/>
              </w:rPr>
              <w:t>Извещатель</w:t>
            </w:r>
            <w:proofErr w:type="spellEnd"/>
            <w:r w:rsidRPr="00EE141A">
              <w:rPr>
                <w:b/>
                <w:bCs/>
                <w:color w:val="auto"/>
                <w:sz w:val="24"/>
                <w:szCs w:val="24"/>
                <w:lang w:val="ru-RU" w:eastAsia="ru-RU"/>
              </w:rPr>
              <w:t xml:space="preserve"> пожарный, охранный </w:t>
            </w:r>
            <w:proofErr w:type="spellStart"/>
            <w:r w:rsidRPr="00EE141A">
              <w:rPr>
                <w:b/>
                <w:bCs/>
                <w:color w:val="auto"/>
                <w:sz w:val="24"/>
                <w:szCs w:val="24"/>
                <w:lang w:val="ru-RU" w:eastAsia="ru-RU"/>
              </w:rPr>
              <w:t>оптикоэлектронный</w:t>
            </w:r>
            <w:proofErr w:type="spellEnd"/>
            <w:r w:rsidRPr="00EE141A">
              <w:rPr>
                <w:b/>
                <w:bCs/>
                <w:color w:val="auto"/>
                <w:sz w:val="24"/>
                <w:szCs w:val="24"/>
                <w:lang w:val="ru-RU" w:eastAsia="ru-RU"/>
              </w:rPr>
              <w:t xml:space="preserve">, радиоволновый, ультразвуковой, </w:t>
            </w:r>
            <w:proofErr w:type="gramStart"/>
            <w:r w:rsidRPr="00EE141A">
              <w:rPr>
                <w:b/>
                <w:bCs/>
                <w:color w:val="auto"/>
                <w:sz w:val="24"/>
                <w:szCs w:val="24"/>
                <w:lang w:val="ru-RU" w:eastAsia="ru-RU"/>
              </w:rPr>
              <w:t>емкостной</w:t>
            </w:r>
            <w:proofErr w:type="gramEnd"/>
            <w:r w:rsidRPr="00EE141A">
              <w:rPr>
                <w:b/>
                <w:bCs/>
                <w:color w:val="auto"/>
                <w:sz w:val="24"/>
                <w:szCs w:val="24"/>
                <w:lang w:val="ru-RU" w:eastAsia="ru-RU"/>
              </w:rPr>
              <w:t xml:space="preserve">, комбинированный типа: </w:t>
            </w:r>
            <w:r w:rsidRPr="00EE141A">
              <w:rPr>
                <w:color w:val="auto"/>
                <w:sz w:val="24"/>
                <w:szCs w:val="24"/>
                <w:lang w:val="ru-RU" w:eastAsia="ru-RU"/>
              </w:rPr>
              <w:t xml:space="preserve">Фотон-9, Астра-621,Стекло-3,   </w:t>
            </w:r>
            <w:proofErr w:type="spellStart"/>
            <w:r w:rsidRPr="00EE141A">
              <w:rPr>
                <w:color w:val="auto"/>
                <w:sz w:val="24"/>
                <w:szCs w:val="24"/>
                <w:lang w:val="ru-RU" w:eastAsia="ru-RU"/>
              </w:rPr>
              <w:t>Фотон-Ш</w:t>
            </w:r>
            <w:proofErr w:type="spellEnd"/>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12,00</w:t>
            </w:r>
          </w:p>
        </w:tc>
      </w:tr>
      <w:tr w:rsidR="00EE141A" w:rsidRPr="00EE141A" w:rsidTr="00EE141A">
        <w:trPr>
          <w:trHeight w:val="48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9</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Соединительная линия</w:t>
            </w:r>
            <w:r w:rsidRPr="00EE141A">
              <w:rPr>
                <w:color w:val="auto"/>
                <w:sz w:val="24"/>
                <w:szCs w:val="24"/>
                <w:lang w:val="ru-RU" w:eastAsia="ru-RU"/>
              </w:rPr>
              <w:t>: провод однопарный ТРП, КСПВ, ШВВП</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за 10 м</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50,00</w:t>
            </w:r>
          </w:p>
        </w:tc>
      </w:tr>
      <w:tr w:rsidR="00EE141A" w:rsidRPr="00EE141A" w:rsidTr="00EE141A">
        <w:trPr>
          <w:trHeight w:val="48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10</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Соединительная линия</w:t>
            </w:r>
            <w:r w:rsidRPr="00EE141A">
              <w:rPr>
                <w:color w:val="auto"/>
                <w:sz w:val="24"/>
                <w:szCs w:val="24"/>
                <w:lang w:val="ru-RU" w:eastAsia="ru-RU"/>
              </w:rPr>
              <w:t xml:space="preserve">: кабель </w:t>
            </w:r>
            <w:proofErr w:type="spellStart"/>
            <w:r w:rsidRPr="00EE141A">
              <w:rPr>
                <w:color w:val="auto"/>
                <w:sz w:val="24"/>
                <w:szCs w:val="24"/>
                <w:lang w:val="ru-RU" w:eastAsia="ru-RU"/>
              </w:rPr>
              <w:t>двухпарный</w:t>
            </w:r>
            <w:proofErr w:type="spellEnd"/>
            <w:r w:rsidRPr="00EE141A">
              <w:rPr>
                <w:color w:val="auto"/>
                <w:sz w:val="24"/>
                <w:szCs w:val="24"/>
                <w:lang w:val="ru-RU" w:eastAsia="ru-RU"/>
              </w:rPr>
              <w:t xml:space="preserve"> КСПВ</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за 10 м</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5,00</w:t>
            </w:r>
          </w:p>
        </w:tc>
      </w:tr>
      <w:tr w:rsidR="00EE141A" w:rsidRPr="00EE141A" w:rsidTr="00EE141A">
        <w:trPr>
          <w:trHeight w:val="24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 </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proofErr w:type="gramStart"/>
            <w:r w:rsidRPr="00EE141A">
              <w:rPr>
                <w:b/>
                <w:bCs/>
                <w:color w:val="auto"/>
                <w:sz w:val="24"/>
                <w:szCs w:val="24"/>
                <w:lang w:val="ru-RU" w:eastAsia="ru-RU"/>
              </w:rPr>
              <w:t>Автоматический</w:t>
            </w:r>
            <w:proofErr w:type="gramEnd"/>
            <w:r w:rsidRPr="00EE141A">
              <w:rPr>
                <w:b/>
                <w:bCs/>
                <w:color w:val="auto"/>
                <w:sz w:val="24"/>
                <w:szCs w:val="24"/>
                <w:lang w:val="ru-RU" w:eastAsia="ru-RU"/>
              </w:rPr>
              <w:t xml:space="preserve"> порошковый </w:t>
            </w:r>
            <w:proofErr w:type="spellStart"/>
            <w:r w:rsidRPr="00EE141A">
              <w:rPr>
                <w:b/>
                <w:bCs/>
                <w:color w:val="auto"/>
                <w:sz w:val="24"/>
                <w:szCs w:val="24"/>
                <w:lang w:val="ru-RU" w:eastAsia="ru-RU"/>
              </w:rPr>
              <w:t>балон</w:t>
            </w:r>
            <w:proofErr w:type="spellEnd"/>
            <w:r w:rsidRPr="00EE141A">
              <w:rPr>
                <w:b/>
                <w:bCs/>
                <w:color w:val="auto"/>
                <w:sz w:val="24"/>
                <w:szCs w:val="24"/>
                <w:lang w:val="ru-RU" w:eastAsia="ru-RU"/>
              </w:rPr>
              <w:t xml:space="preserve"> пожаротушения</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0,00</w:t>
            </w:r>
          </w:p>
        </w:tc>
      </w:tr>
      <w:tr w:rsidR="00EE141A" w:rsidRPr="00EE141A" w:rsidTr="00EE141A">
        <w:trPr>
          <w:trHeight w:val="720"/>
        </w:trPr>
        <w:tc>
          <w:tcPr>
            <w:tcW w:w="473" w:type="dxa"/>
            <w:tcBorders>
              <w:top w:val="nil"/>
              <w:left w:val="single" w:sz="8" w:space="0" w:color="auto"/>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11</w:t>
            </w:r>
          </w:p>
        </w:tc>
        <w:tc>
          <w:tcPr>
            <w:tcW w:w="532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rPr>
                <w:b/>
                <w:bCs/>
                <w:color w:val="auto"/>
                <w:sz w:val="24"/>
                <w:szCs w:val="24"/>
                <w:lang w:val="ru-RU" w:eastAsia="ru-RU"/>
              </w:rPr>
            </w:pPr>
            <w:r w:rsidRPr="00EE141A">
              <w:rPr>
                <w:b/>
                <w:bCs/>
                <w:color w:val="auto"/>
                <w:sz w:val="24"/>
                <w:szCs w:val="24"/>
                <w:lang w:val="ru-RU" w:eastAsia="ru-RU"/>
              </w:rPr>
              <w:t>Измерение электрического сопротивления шлейфа сигнализации, сопротивления изоляции электрических цепей</w:t>
            </w:r>
          </w:p>
        </w:tc>
        <w:tc>
          <w:tcPr>
            <w:tcW w:w="1730"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center"/>
              <w:rPr>
                <w:color w:val="auto"/>
                <w:sz w:val="24"/>
                <w:szCs w:val="24"/>
                <w:lang w:val="ru-RU" w:eastAsia="ru-RU"/>
              </w:rPr>
            </w:pPr>
            <w:r w:rsidRPr="00EE141A">
              <w:rPr>
                <w:color w:val="auto"/>
                <w:sz w:val="24"/>
                <w:szCs w:val="24"/>
                <w:lang w:val="ru-RU" w:eastAsia="ru-RU"/>
              </w:rPr>
              <w:t>шт.</w:t>
            </w:r>
          </w:p>
        </w:tc>
        <w:tc>
          <w:tcPr>
            <w:tcW w:w="2126" w:type="dxa"/>
            <w:tcBorders>
              <w:top w:val="nil"/>
              <w:left w:val="nil"/>
              <w:bottom w:val="single" w:sz="4" w:space="0" w:color="auto"/>
              <w:right w:val="single" w:sz="4" w:space="0" w:color="auto"/>
            </w:tcBorders>
            <w:shd w:val="clear" w:color="auto" w:fill="auto"/>
            <w:hideMark/>
          </w:tcPr>
          <w:p w:rsidR="00EE141A" w:rsidRPr="00EE141A" w:rsidRDefault="00EE141A" w:rsidP="00EE141A">
            <w:pPr>
              <w:spacing w:after="0" w:line="240" w:lineRule="auto"/>
              <w:ind w:left="0" w:firstLine="0"/>
              <w:jc w:val="right"/>
              <w:rPr>
                <w:color w:val="auto"/>
                <w:sz w:val="24"/>
                <w:szCs w:val="24"/>
                <w:lang w:val="ru-RU" w:eastAsia="ru-RU"/>
              </w:rPr>
            </w:pPr>
            <w:r w:rsidRPr="00EE141A">
              <w:rPr>
                <w:color w:val="auto"/>
                <w:sz w:val="24"/>
                <w:szCs w:val="24"/>
                <w:lang w:val="ru-RU" w:eastAsia="ru-RU"/>
              </w:rPr>
              <w:t>0,00</w:t>
            </w:r>
          </w:p>
        </w:tc>
      </w:tr>
    </w:tbl>
    <w:p w:rsidR="00700427" w:rsidRPr="008E4670" w:rsidRDefault="00700427" w:rsidP="00700427">
      <w:pPr>
        <w:widowControl w:val="0"/>
        <w:spacing w:after="0" w:line="240" w:lineRule="auto"/>
        <w:ind w:left="0" w:firstLine="284"/>
        <w:rPr>
          <w:rFonts w:eastAsia="Courier New"/>
          <w:sz w:val="24"/>
          <w:szCs w:val="24"/>
          <w:lang w:val="ru-RU" w:eastAsia="ru-RU" w:bidi="ru-RU"/>
        </w:rPr>
      </w:pPr>
    </w:p>
    <w:p w:rsidR="00417FD9" w:rsidRPr="00417FD9" w:rsidRDefault="00417FD9" w:rsidP="00417FD9">
      <w:pPr>
        <w:spacing w:after="200" w:line="276" w:lineRule="auto"/>
        <w:ind w:left="0" w:firstLine="0"/>
        <w:jc w:val="center"/>
        <w:rPr>
          <w:b/>
          <w:color w:val="auto"/>
          <w:szCs w:val="28"/>
          <w:lang w:val="ru-RU" w:eastAsia="ru-RU"/>
        </w:rPr>
      </w:pPr>
      <w:r w:rsidRPr="00417FD9">
        <w:rPr>
          <w:b/>
          <w:color w:val="auto"/>
          <w:szCs w:val="28"/>
          <w:lang w:val="ru-RU" w:eastAsia="ru-RU"/>
        </w:rPr>
        <w:t>Техническое обслуживание и ремонт охранно-пожарной  сигнализации.</w:t>
      </w:r>
    </w:p>
    <w:p w:rsidR="00417FD9" w:rsidRPr="00417FD9" w:rsidRDefault="00417FD9" w:rsidP="00417FD9">
      <w:pPr>
        <w:spacing w:after="200" w:line="276" w:lineRule="auto"/>
        <w:ind w:left="0" w:firstLine="0"/>
        <w:jc w:val="center"/>
        <w:rPr>
          <w:b/>
          <w:color w:val="auto"/>
          <w:szCs w:val="28"/>
          <w:lang w:val="ru-RU" w:eastAsia="ru-RU"/>
        </w:rPr>
      </w:pPr>
    </w:p>
    <w:p w:rsidR="00417FD9" w:rsidRPr="00417FD9" w:rsidRDefault="00417FD9" w:rsidP="00EE141A">
      <w:pPr>
        <w:spacing w:after="0" w:line="240" w:lineRule="auto"/>
        <w:ind w:left="0" w:firstLine="0"/>
        <w:rPr>
          <w:color w:val="auto"/>
          <w:sz w:val="24"/>
          <w:szCs w:val="24"/>
          <w:lang w:val="ru-RU" w:eastAsia="ru-RU"/>
        </w:rPr>
      </w:pPr>
      <w:r w:rsidRPr="00417FD9">
        <w:rPr>
          <w:color w:val="auto"/>
          <w:sz w:val="24"/>
          <w:szCs w:val="24"/>
          <w:lang w:val="ru-RU" w:eastAsia="ru-RU"/>
        </w:rPr>
        <w:t>Периодические работы по техническому обслуживанию охранно-пожарной   сигнализации предусматривают:</w:t>
      </w:r>
    </w:p>
    <w:p w:rsidR="00417FD9" w:rsidRPr="00417FD9" w:rsidRDefault="00417FD9" w:rsidP="00EE141A">
      <w:pPr>
        <w:numPr>
          <w:ilvl w:val="0"/>
          <w:numId w:val="30"/>
        </w:numPr>
        <w:spacing w:after="0" w:line="240" w:lineRule="auto"/>
        <w:contextualSpacing/>
        <w:jc w:val="left"/>
        <w:rPr>
          <w:color w:val="auto"/>
          <w:sz w:val="24"/>
          <w:szCs w:val="24"/>
          <w:lang w:val="ru-RU" w:eastAsia="ru-RU"/>
        </w:rPr>
      </w:pPr>
      <w:r w:rsidRPr="00417FD9">
        <w:rPr>
          <w:color w:val="auto"/>
          <w:sz w:val="24"/>
          <w:szCs w:val="24"/>
          <w:lang w:val="ru-RU" w:eastAsia="ru-RU"/>
        </w:rPr>
        <w:lastRenderedPageBreak/>
        <w:t>Регламентные работы № 1 (ежемесячно):</w:t>
      </w:r>
    </w:p>
    <w:p w:rsidR="00417FD9" w:rsidRPr="00417FD9" w:rsidRDefault="00417FD9" w:rsidP="00EE141A">
      <w:pPr>
        <w:spacing w:after="0" w:line="240" w:lineRule="auto"/>
        <w:ind w:left="720" w:firstLine="0"/>
        <w:contextualSpacing/>
        <w:rPr>
          <w:color w:val="auto"/>
          <w:sz w:val="24"/>
          <w:szCs w:val="24"/>
          <w:lang w:val="ru-RU" w:eastAsia="ru-RU"/>
        </w:rPr>
      </w:pPr>
      <w:r w:rsidRPr="00417FD9">
        <w:rPr>
          <w:color w:val="auto"/>
          <w:sz w:val="24"/>
          <w:szCs w:val="24"/>
          <w:lang w:val="ru-RU" w:eastAsia="ru-RU"/>
        </w:rPr>
        <w:t>а) проверка комплектности оборудования;</w:t>
      </w:r>
    </w:p>
    <w:p w:rsidR="00417FD9" w:rsidRPr="00417FD9" w:rsidRDefault="00417FD9" w:rsidP="00EE141A">
      <w:pPr>
        <w:spacing w:after="0" w:line="240" w:lineRule="auto"/>
        <w:ind w:left="720" w:firstLine="0"/>
        <w:contextualSpacing/>
        <w:rPr>
          <w:color w:val="auto"/>
          <w:sz w:val="24"/>
          <w:szCs w:val="24"/>
          <w:lang w:val="ru-RU" w:eastAsia="ru-RU"/>
        </w:rPr>
      </w:pPr>
      <w:r w:rsidRPr="00417FD9">
        <w:rPr>
          <w:color w:val="auto"/>
          <w:sz w:val="24"/>
          <w:szCs w:val="24"/>
          <w:lang w:val="ru-RU" w:eastAsia="ru-RU"/>
        </w:rPr>
        <w:t>б) внешний осмотр охранно-пожарной  сигнализации на отсутствие повреждений, коррозии, и.т.п.;</w:t>
      </w:r>
    </w:p>
    <w:p w:rsidR="00417FD9" w:rsidRPr="00417FD9" w:rsidRDefault="00417FD9" w:rsidP="00EE141A">
      <w:pPr>
        <w:spacing w:after="0" w:line="240" w:lineRule="auto"/>
        <w:ind w:left="720" w:firstLine="0"/>
        <w:contextualSpacing/>
        <w:rPr>
          <w:color w:val="auto"/>
          <w:sz w:val="24"/>
          <w:szCs w:val="24"/>
          <w:lang w:val="ru-RU" w:eastAsia="ru-RU"/>
        </w:rPr>
      </w:pPr>
      <w:r w:rsidRPr="00417FD9">
        <w:rPr>
          <w:color w:val="auto"/>
          <w:sz w:val="24"/>
          <w:szCs w:val="24"/>
          <w:lang w:val="ru-RU" w:eastAsia="ru-RU"/>
        </w:rPr>
        <w:t xml:space="preserve">в) контроль срабатывания </w:t>
      </w:r>
      <w:proofErr w:type="spellStart"/>
      <w:r w:rsidRPr="00417FD9">
        <w:rPr>
          <w:color w:val="auto"/>
          <w:sz w:val="24"/>
          <w:szCs w:val="24"/>
          <w:lang w:val="ru-RU" w:eastAsia="ru-RU"/>
        </w:rPr>
        <w:t>извещателей</w:t>
      </w:r>
      <w:proofErr w:type="spellEnd"/>
      <w:r w:rsidRPr="00417FD9">
        <w:rPr>
          <w:color w:val="auto"/>
          <w:sz w:val="24"/>
          <w:szCs w:val="24"/>
          <w:lang w:val="ru-RU" w:eastAsia="ru-RU"/>
        </w:rPr>
        <w:t>, проверку работоспособности панелей управления и приемо-передающих устройств;</w:t>
      </w:r>
    </w:p>
    <w:p w:rsidR="00417FD9" w:rsidRPr="00417FD9" w:rsidRDefault="00417FD9" w:rsidP="00EE141A">
      <w:pPr>
        <w:spacing w:after="0" w:line="240" w:lineRule="auto"/>
        <w:ind w:left="720" w:firstLine="0"/>
        <w:contextualSpacing/>
        <w:rPr>
          <w:color w:val="auto"/>
          <w:sz w:val="24"/>
          <w:szCs w:val="24"/>
          <w:lang w:val="ru-RU" w:eastAsia="ru-RU"/>
        </w:rPr>
      </w:pPr>
      <w:r w:rsidRPr="00417FD9">
        <w:rPr>
          <w:color w:val="auto"/>
          <w:sz w:val="24"/>
          <w:szCs w:val="24"/>
          <w:lang w:val="ru-RU" w:eastAsia="ru-RU"/>
        </w:rPr>
        <w:t xml:space="preserve">г) проверку работоспособности основных и резервных источников питания, проверка автоматического переключения питания с рабочего на </w:t>
      </w:r>
      <w:proofErr w:type="gramStart"/>
      <w:r w:rsidRPr="00417FD9">
        <w:rPr>
          <w:color w:val="auto"/>
          <w:sz w:val="24"/>
          <w:szCs w:val="24"/>
          <w:lang w:val="ru-RU" w:eastAsia="ru-RU"/>
        </w:rPr>
        <w:t>резервный</w:t>
      </w:r>
      <w:proofErr w:type="gramEnd"/>
      <w:r w:rsidRPr="00417FD9">
        <w:rPr>
          <w:color w:val="auto"/>
          <w:sz w:val="24"/>
          <w:szCs w:val="24"/>
          <w:lang w:val="ru-RU" w:eastAsia="ru-RU"/>
        </w:rPr>
        <w:t xml:space="preserve"> и обратно;</w:t>
      </w:r>
    </w:p>
    <w:p w:rsidR="00417FD9" w:rsidRPr="00417FD9" w:rsidRDefault="00417FD9" w:rsidP="00EE141A">
      <w:pPr>
        <w:spacing w:after="0" w:line="240" w:lineRule="auto"/>
        <w:ind w:left="720" w:firstLine="0"/>
        <w:contextualSpacing/>
        <w:rPr>
          <w:color w:val="auto"/>
          <w:sz w:val="24"/>
          <w:szCs w:val="24"/>
          <w:lang w:val="ru-RU" w:eastAsia="ru-RU"/>
        </w:rPr>
      </w:pPr>
      <w:proofErr w:type="spellStart"/>
      <w:r w:rsidRPr="00417FD9">
        <w:rPr>
          <w:color w:val="auto"/>
          <w:sz w:val="24"/>
          <w:szCs w:val="24"/>
          <w:lang w:val="ru-RU" w:eastAsia="ru-RU"/>
        </w:rPr>
        <w:t>д</w:t>
      </w:r>
      <w:proofErr w:type="spellEnd"/>
      <w:r w:rsidRPr="00417FD9">
        <w:rPr>
          <w:color w:val="auto"/>
          <w:sz w:val="24"/>
          <w:szCs w:val="24"/>
          <w:lang w:val="ru-RU" w:eastAsia="ru-RU"/>
        </w:rPr>
        <w:t>) проверку общей работоспособности всей системы в целом;</w:t>
      </w:r>
    </w:p>
    <w:p w:rsidR="00417FD9" w:rsidRPr="00417FD9" w:rsidRDefault="00417FD9" w:rsidP="00EE141A">
      <w:pPr>
        <w:spacing w:after="0" w:line="240" w:lineRule="auto"/>
        <w:ind w:left="720" w:firstLine="0"/>
        <w:contextualSpacing/>
        <w:rPr>
          <w:color w:val="auto"/>
          <w:sz w:val="24"/>
          <w:szCs w:val="24"/>
          <w:lang w:val="ru-RU" w:eastAsia="ru-RU"/>
        </w:rPr>
      </w:pPr>
      <w:r w:rsidRPr="00417FD9">
        <w:rPr>
          <w:color w:val="auto"/>
          <w:sz w:val="24"/>
          <w:szCs w:val="24"/>
          <w:lang w:val="ru-RU" w:eastAsia="ru-RU"/>
        </w:rPr>
        <w:t>ж) иные мероприятия и работы, необходимые для обеспечения работоспособности охранно-пожарной сигнализации.</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2.    Регламентные работы № 2 (ежеквартально):</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а) проверка работоспособности системы в ручном и автоматическом режимах;</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б) проверку монтажа, крепления и внешнего вида аппаратуры;</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в) состояние гибких переходов (соединений);</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г) очистку и протирку клавиатур и других компонентов системы;</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w:t>
      </w:r>
      <w:proofErr w:type="spellStart"/>
      <w:r w:rsidRPr="00417FD9">
        <w:rPr>
          <w:color w:val="auto"/>
          <w:sz w:val="24"/>
          <w:szCs w:val="24"/>
          <w:lang w:val="ru-RU" w:eastAsia="ru-RU"/>
        </w:rPr>
        <w:t>д</w:t>
      </w:r>
      <w:proofErr w:type="spellEnd"/>
      <w:r w:rsidRPr="00417FD9">
        <w:rPr>
          <w:color w:val="auto"/>
          <w:sz w:val="24"/>
          <w:szCs w:val="24"/>
          <w:lang w:val="ru-RU" w:eastAsia="ru-RU"/>
        </w:rPr>
        <w:t>) контроль номинальных параметров технических средств.</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3.    Внеплановое проведение технического обслуживания:</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а) при поступлении ложных срабатываний системы;</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б) при отказах аппаратуры;</w:t>
      </w:r>
    </w:p>
    <w:p w:rsidR="00417FD9" w:rsidRPr="00417FD9" w:rsidRDefault="00417FD9" w:rsidP="00EE141A">
      <w:pPr>
        <w:spacing w:after="0" w:line="240" w:lineRule="auto"/>
        <w:ind w:left="284" w:firstLine="0"/>
        <w:contextualSpacing/>
        <w:rPr>
          <w:color w:val="auto"/>
          <w:sz w:val="24"/>
          <w:szCs w:val="24"/>
          <w:lang w:val="ru-RU" w:eastAsia="ru-RU"/>
        </w:rPr>
      </w:pPr>
      <w:r w:rsidRPr="00417FD9">
        <w:rPr>
          <w:color w:val="auto"/>
          <w:sz w:val="24"/>
          <w:szCs w:val="24"/>
          <w:lang w:val="ru-RU" w:eastAsia="ru-RU"/>
        </w:rPr>
        <w:t xml:space="preserve">       в) ликвидация последствий неблагоприятных климатических условий, технологических или иных воздействий.</w:t>
      </w:r>
    </w:p>
    <w:p w:rsidR="00417FD9" w:rsidRPr="00417FD9" w:rsidRDefault="00417FD9" w:rsidP="00EE141A">
      <w:pPr>
        <w:spacing w:after="0" w:line="240" w:lineRule="auto"/>
        <w:ind w:left="0" w:firstLine="0"/>
        <w:contextualSpacing/>
        <w:rPr>
          <w:color w:val="auto"/>
          <w:sz w:val="24"/>
          <w:szCs w:val="24"/>
          <w:lang w:val="ru-RU" w:eastAsia="ru-RU"/>
        </w:rPr>
      </w:pPr>
      <w:r w:rsidRPr="00417FD9">
        <w:rPr>
          <w:color w:val="auto"/>
          <w:sz w:val="24"/>
          <w:szCs w:val="24"/>
          <w:lang w:val="ru-RU" w:eastAsia="ru-RU"/>
        </w:rPr>
        <w:t>Весь объем выполненных работ по техническому обслуживанию охранно-пожарной   сигнализации отражается в журнале по обслуживанию и ремонту технических средств, находящемся на объекте и индивидуальном журнале электромонтера. Ведение и хранение журнала на объекте возлагается на ответственное лицо, назначаемое заказчиком.</w:t>
      </w:r>
    </w:p>
    <w:p w:rsidR="00417FD9" w:rsidRPr="00417FD9" w:rsidRDefault="00417FD9" w:rsidP="00417FD9">
      <w:pPr>
        <w:spacing w:after="200" w:line="276" w:lineRule="auto"/>
        <w:ind w:left="284" w:firstLine="0"/>
        <w:contextualSpacing/>
        <w:rPr>
          <w:color w:val="auto"/>
          <w:sz w:val="24"/>
          <w:szCs w:val="24"/>
          <w:lang w:val="ru-RU" w:eastAsia="ru-RU"/>
        </w:rPr>
      </w:pPr>
    </w:p>
    <w:p w:rsidR="00417FD9" w:rsidRPr="00417FD9" w:rsidRDefault="00417FD9" w:rsidP="00417FD9">
      <w:pPr>
        <w:pStyle w:val="a5"/>
        <w:ind w:left="284"/>
        <w:jc w:val="both"/>
        <w:rPr>
          <w:lang w:val="ru-RU"/>
        </w:rPr>
      </w:pPr>
    </w:p>
    <w:p w:rsidR="008E4670" w:rsidRDefault="008E4670" w:rsidP="00700427">
      <w:pPr>
        <w:widowControl w:val="0"/>
        <w:spacing w:after="0" w:line="240" w:lineRule="auto"/>
        <w:ind w:left="0" w:firstLine="567"/>
        <w:rPr>
          <w:rFonts w:eastAsia="Courier New"/>
          <w:sz w:val="24"/>
          <w:szCs w:val="24"/>
          <w:lang w:val="ru-RU" w:eastAsia="ru-RU" w:bidi="ru-RU"/>
        </w:rPr>
        <w:sectPr w:rsidR="008E4670" w:rsidSect="008E4670">
          <w:pgSz w:w="11906" w:h="16838" w:code="9"/>
          <w:pgMar w:top="567" w:right="567" w:bottom="567" w:left="1134" w:header="0" w:footer="0" w:gutter="0"/>
          <w:cols w:space="708"/>
          <w:titlePg/>
          <w:docGrid w:linePitch="360"/>
        </w:sect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2A6EBB"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2A6EBB"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6EBB"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6EBB"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A6EBB"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2A6EBB"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2A6EBB"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2A6EBB"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2A6EBB"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D027FC">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1C" w:rsidRDefault="0069401C" w:rsidP="003006E0">
      <w:pPr>
        <w:spacing w:after="0" w:line="240" w:lineRule="auto"/>
      </w:pPr>
      <w:r>
        <w:separator/>
      </w:r>
    </w:p>
  </w:endnote>
  <w:endnote w:type="continuationSeparator" w:id="0">
    <w:p w:rsidR="0069401C" w:rsidRDefault="0069401C"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1C" w:rsidRDefault="0069401C" w:rsidP="003006E0">
      <w:pPr>
        <w:spacing w:after="0" w:line="240" w:lineRule="auto"/>
      </w:pPr>
      <w:r>
        <w:separator/>
      </w:r>
    </w:p>
  </w:footnote>
  <w:footnote w:type="continuationSeparator" w:id="0">
    <w:p w:rsidR="0069401C" w:rsidRDefault="0069401C"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041C7C"/>
    <w:multiLevelType w:val="hybridMultilevel"/>
    <w:tmpl w:val="FE9EB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91034"/>
    <w:rsid w:val="000911D6"/>
    <w:rsid w:val="00091F3F"/>
    <w:rsid w:val="000A4171"/>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6EBB"/>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D206E"/>
    <w:rsid w:val="003E5294"/>
    <w:rsid w:val="003E613D"/>
    <w:rsid w:val="003F20FA"/>
    <w:rsid w:val="003F361F"/>
    <w:rsid w:val="004034B8"/>
    <w:rsid w:val="00417FD9"/>
    <w:rsid w:val="0042594F"/>
    <w:rsid w:val="00427DE4"/>
    <w:rsid w:val="0043491B"/>
    <w:rsid w:val="00461A37"/>
    <w:rsid w:val="00473F12"/>
    <w:rsid w:val="00482185"/>
    <w:rsid w:val="004839CF"/>
    <w:rsid w:val="00485AEE"/>
    <w:rsid w:val="00487CE9"/>
    <w:rsid w:val="004A078F"/>
    <w:rsid w:val="004B0344"/>
    <w:rsid w:val="004B41E6"/>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957"/>
    <w:rsid w:val="005D00B0"/>
    <w:rsid w:val="005D4EDC"/>
    <w:rsid w:val="005D6067"/>
    <w:rsid w:val="005E2B3A"/>
    <w:rsid w:val="005E738E"/>
    <w:rsid w:val="006018C3"/>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401C"/>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B2D1F"/>
    <w:rsid w:val="009B7B0E"/>
    <w:rsid w:val="009C5AF2"/>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41A"/>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955452237">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195582959">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625848072">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841F7-F3A5-4928-9D2D-303CC98A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9671</Words>
  <Characters>55127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16</cp:revision>
  <cp:lastPrinted>2020-07-13T07:47:00Z</cp:lastPrinted>
  <dcterms:created xsi:type="dcterms:W3CDTF">2020-07-31T07:39:00Z</dcterms:created>
  <dcterms:modified xsi:type="dcterms:W3CDTF">2020-08-10T11:23:00Z</dcterms:modified>
</cp:coreProperties>
</file>