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091034" w:rsidRDefault="00D21AA5" w:rsidP="00A2534D">
      <w:pPr>
        <w:spacing w:after="0" w:line="240" w:lineRule="auto"/>
        <w:ind w:left="0" w:firstLine="0"/>
        <w:rPr>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20128000098</w:t>
      </w:r>
      <w:r w:rsidR="00E8606C" w:rsidRPr="00091034">
        <w:rPr>
          <w:bCs/>
          <w:sz w:val="24"/>
          <w:szCs w:val="24"/>
          <w:lang w:val="ru-RU"/>
        </w:rPr>
        <w:t xml:space="preserve"> </w:t>
      </w:r>
      <w:r w:rsidR="004C09F0" w:rsidRPr="00091034">
        <w:rPr>
          <w:bCs/>
          <w:sz w:val="24"/>
          <w:szCs w:val="24"/>
          <w:lang w:val="ru-RU"/>
        </w:rPr>
        <w:t>«О</w:t>
      </w:r>
      <w:r w:rsidR="00E64A04" w:rsidRPr="00091034">
        <w:rPr>
          <w:bCs/>
          <w:sz w:val="24"/>
          <w:szCs w:val="24"/>
          <w:lang w:val="ru-RU"/>
        </w:rPr>
        <w:t xml:space="preserve">казание </w:t>
      </w:r>
      <w:r w:rsidR="004C09F0" w:rsidRPr="00091034">
        <w:rPr>
          <w:bCs/>
          <w:sz w:val="24"/>
          <w:szCs w:val="24"/>
          <w:lang w:val="ru-RU"/>
        </w:rPr>
        <w:t>услуг на противопожарную обработку деревянных элементов конструкции крыши</w:t>
      </w:r>
      <w:r w:rsidR="00E4289F" w:rsidRPr="00091034">
        <w:rPr>
          <w:bCs/>
          <w:sz w:val="24"/>
          <w:szCs w:val="24"/>
          <w:lang w:val="ru-RU"/>
        </w:rPr>
        <w:t xml:space="preserve"> для нужд ЧУЗ  «РЖД-Медицина» г. Печора»,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4C09F0" w:rsidRPr="00091034">
        <w:rPr>
          <w:b/>
          <w:lang w:val="ru-RU"/>
        </w:rPr>
        <w:t>07</w:t>
      </w:r>
      <w:r w:rsidRPr="00091034">
        <w:rPr>
          <w:b/>
          <w:lang w:val="ru-RU"/>
        </w:rPr>
        <w:t>»</w:t>
      </w:r>
      <w:r w:rsidR="00091F3F" w:rsidRPr="00091034">
        <w:rPr>
          <w:b/>
          <w:lang w:val="ru-RU"/>
        </w:rPr>
        <w:t xml:space="preserve"> августа</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4C09F0" w:rsidRPr="00091034">
        <w:rPr>
          <w:b/>
          <w:lang w:val="ru-RU"/>
        </w:rPr>
        <w:t>14</w:t>
      </w:r>
      <w:r w:rsidRPr="00091034">
        <w:rPr>
          <w:b/>
          <w:lang w:val="ru-RU"/>
        </w:rPr>
        <w:t>»</w:t>
      </w:r>
      <w:r w:rsidR="00091F3F" w:rsidRPr="00091034">
        <w:rPr>
          <w:b/>
          <w:lang w:val="ru-RU"/>
        </w:rPr>
        <w:t xml:space="preserve"> августа</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4C09F0" w:rsidRPr="00091034">
        <w:rPr>
          <w:b/>
          <w:lang w:val="ru-RU"/>
        </w:rPr>
        <w:t>14</w:t>
      </w:r>
      <w:r w:rsidR="00091F3F" w:rsidRPr="00091034">
        <w:rPr>
          <w:b/>
          <w:lang w:val="ru-RU"/>
        </w:rPr>
        <w:t>» августа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5A0834" w:rsidRPr="00091034">
        <w:rPr>
          <w:b/>
          <w:color w:val="auto"/>
          <w:sz w:val="24"/>
          <w:szCs w:val="24"/>
          <w:lang w:val="ru-RU" w:eastAsia="ru-RU"/>
        </w:rPr>
        <w:t>11</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4C09F0" w:rsidRPr="00091034">
        <w:rPr>
          <w:b/>
          <w:sz w:val="24"/>
          <w:szCs w:val="24"/>
          <w:lang w:val="ru-RU"/>
        </w:rPr>
        <w:t>14</w:t>
      </w:r>
      <w:r w:rsidR="00091F3F" w:rsidRPr="00091034">
        <w:rPr>
          <w:b/>
          <w:sz w:val="24"/>
          <w:szCs w:val="24"/>
          <w:lang w:val="ru-RU"/>
        </w:rPr>
        <w:t xml:space="preserve">» августа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4C09F0" w:rsidRPr="00091034">
        <w:rPr>
          <w:b/>
          <w:sz w:val="24"/>
          <w:szCs w:val="24"/>
          <w:lang w:val="ru-RU"/>
        </w:rPr>
        <w:t>14</w:t>
      </w:r>
      <w:r w:rsidR="00091F3F" w:rsidRPr="00091034">
        <w:rPr>
          <w:b/>
          <w:sz w:val="24"/>
          <w:szCs w:val="24"/>
          <w:lang w:val="ru-RU"/>
        </w:rPr>
        <w:t xml:space="preserve">» августа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5A0834" w:rsidRPr="00091034">
        <w:rPr>
          <w:b/>
          <w:bCs/>
          <w:color w:val="auto"/>
          <w:sz w:val="24"/>
          <w:szCs w:val="24"/>
          <w:lang w:val="ru-RU" w:eastAsia="ru-RU"/>
        </w:rPr>
        <w:t>1</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8E467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0E5385" w:rsidRPr="008E4670" w:rsidRDefault="000E5385" w:rsidP="00B635EB">
      <w:pPr>
        <w:spacing w:after="120" w:line="240" w:lineRule="auto"/>
        <w:ind w:left="0" w:firstLine="0"/>
        <w:jc w:val="left"/>
        <w:rPr>
          <w:color w:val="auto"/>
          <w:sz w:val="24"/>
          <w:szCs w:val="24"/>
          <w:lang w:val="ru-RU" w:eastAsia="ru-RU"/>
        </w:rPr>
      </w:pPr>
    </w:p>
    <w:p w:rsidR="006030B8" w:rsidRPr="008E4670" w:rsidRDefault="006030B8" w:rsidP="00B635EB">
      <w:pPr>
        <w:spacing w:after="120" w:line="240" w:lineRule="auto"/>
        <w:ind w:left="0" w:firstLine="0"/>
        <w:jc w:val="left"/>
        <w:rPr>
          <w:color w:val="auto"/>
          <w:sz w:val="24"/>
          <w:szCs w:val="24"/>
          <w:lang w:val="ru-RU" w:eastAsia="ru-RU"/>
        </w:r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9F7292" w:rsidRPr="008E4670" w:rsidRDefault="009F7292" w:rsidP="0099262F">
      <w:pPr>
        <w:spacing w:after="0" w:line="240" w:lineRule="auto"/>
        <w:ind w:left="0" w:firstLine="0"/>
        <w:rPr>
          <w:rFonts w:eastAsia="Calibri"/>
          <w:bCs/>
          <w:color w:val="auto"/>
          <w:sz w:val="24"/>
          <w:szCs w:val="24"/>
          <w:lang w:val="ru-RU" w:eastAsia="ru-RU"/>
        </w:rPr>
      </w:pPr>
      <w:r w:rsidRPr="008E4670">
        <w:rPr>
          <w:b/>
          <w:color w:val="auto"/>
          <w:sz w:val="24"/>
          <w:szCs w:val="24"/>
          <w:lang w:val="ru-RU" w:eastAsia="ru-RU"/>
        </w:rPr>
        <w:t xml:space="preserve">Место </w:t>
      </w:r>
      <w:r w:rsidR="00E64A04" w:rsidRPr="008E4670">
        <w:rPr>
          <w:b/>
          <w:color w:val="auto"/>
          <w:sz w:val="24"/>
          <w:szCs w:val="24"/>
          <w:lang w:val="ru-RU" w:eastAsia="ru-RU"/>
        </w:rPr>
        <w:t>оказания работ</w:t>
      </w:r>
      <w:proofErr w:type="gramStart"/>
      <w:r w:rsidR="00E64A04" w:rsidRPr="008E4670">
        <w:rPr>
          <w:b/>
          <w:color w:val="auto"/>
          <w:sz w:val="24"/>
          <w:szCs w:val="24"/>
          <w:lang w:val="ru-RU" w:eastAsia="ru-RU"/>
        </w:rPr>
        <w:t xml:space="preserve"> </w:t>
      </w:r>
      <w:r w:rsidRPr="008E4670">
        <w:rPr>
          <w:b/>
          <w:color w:val="auto"/>
          <w:sz w:val="24"/>
          <w:szCs w:val="24"/>
          <w:lang w:val="ru-RU" w:eastAsia="ru-RU"/>
        </w:rPr>
        <w:t>:</w:t>
      </w:r>
      <w:proofErr w:type="gramEnd"/>
      <w:r w:rsidRPr="008E4670">
        <w:rPr>
          <w:color w:val="auto"/>
          <w:sz w:val="24"/>
          <w:szCs w:val="24"/>
          <w:lang w:val="ru-RU" w:eastAsia="ru-RU"/>
        </w:rPr>
        <w:t xml:space="preserve"> </w:t>
      </w:r>
    </w:p>
    <w:p w:rsidR="00091F3F" w:rsidRPr="008E4670" w:rsidRDefault="00091F3F" w:rsidP="00091F3F">
      <w:pPr>
        <w:spacing w:after="0" w:line="240" w:lineRule="auto"/>
        <w:ind w:left="0" w:firstLine="0"/>
        <w:rPr>
          <w:rFonts w:eastAsia="Calibri"/>
          <w:bCs/>
          <w:color w:val="auto"/>
          <w:sz w:val="24"/>
          <w:szCs w:val="24"/>
          <w:lang w:val="ru-RU" w:eastAsia="ru-RU"/>
        </w:rPr>
      </w:pPr>
      <w:r w:rsidRPr="008E4670">
        <w:rPr>
          <w:rFonts w:eastAsia="Calibri"/>
          <w:bCs/>
          <w:color w:val="auto"/>
          <w:sz w:val="24"/>
          <w:szCs w:val="24"/>
          <w:lang w:val="ru-RU" w:eastAsia="ru-RU"/>
        </w:rPr>
        <w:t>169609, Республика Коми, город Печора, улица Н.Островского 35Б (здание морга)</w:t>
      </w:r>
    </w:p>
    <w:p w:rsidR="0099262F" w:rsidRPr="008E4670" w:rsidRDefault="00091F3F" w:rsidP="00091F3F">
      <w:pPr>
        <w:spacing w:after="0" w:line="240" w:lineRule="auto"/>
        <w:ind w:left="0" w:firstLine="0"/>
        <w:rPr>
          <w:rFonts w:eastAsia="Calibri"/>
          <w:bCs/>
          <w:color w:val="auto"/>
          <w:sz w:val="24"/>
          <w:szCs w:val="24"/>
          <w:lang w:val="ru-RU" w:eastAsia="ru-RU"/>
        </w:rPr>
      </w:pPr>
      <w:r w:rsidRPr="008E4670">
        <w:rPr>
          <w:rFonts w:eastAsia="Calibri"/>
          <w:bCs/>
          <w:color w:val="auto"/>
          <w:sz w:val="24"/>
          <w:szCs w:val="24"/>
          <w:lang w:val="ru-RU" w:eastAsia="ru-RU"/>
        </w:rPr>
        <w:t>169609, Республика Коми, город Печора, улица Н.Островского 35В (здание гаража)</w:t>
      </w:r>
    </w:p>
    <w:p w:rsidR="00700427" w:rsidRPr="008E4670" w:rsidRDefault="00700427" w:rsidP="00700427">
      <w:pPr>
        <w:widowControl w:val="0"/>
        <w:spacing w:after="0" w:line="240" w:lineRule="auto"/>
        <w:ind w:left="0" w:firstLine="567"/>
        <w:jc w:val="left"/>
        <w:rPr>
          <w:rFonts w:eastAsia="Calibri"/>
          <w:b/>
          <w:color w:val="auto"/>
          <w:sz w:val="24"/>
          <w:szCs w:val="24"/>
          <w:lang w:val="ru-RU"/>
        </w:rPr>
      </w:pPr>
      <w:r w:rsidRPr="008E4670">
        <w:rPr>
          <w:rFonts w:eastAsia="Calibri"/>
          <w:b/>
          <w:color w:val="auto"/>
          <w:sz w:val="24"/>
          <w:szCs w:val="24"/>
          <w:lang w:val="ru-RU"/>
        </w:rPr>
        <w:t>1. Требования к количественным характеристикам (объему) работ</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1.1. Работы выполняются в строгом соответствии с настоящим Техническим заданием и Приложениями к нему (Локальная смета и Ведомость объемов работ).</w:t>
      </w:r>
    </w:p>
    <w:p w:rsidR="00700427" w:rsidRPr="008E4670" w:rsidRDefault="00700427" w:rsidP="00700427">
      <w:pPr>
        <w:widowControl w:val="0"/>
        <w:spacing w:after="0" w:line="240" w:lineRule="auto"/>
        <w:ind w:left="0" w:firstLine="708"/>
        <w:jc w:val="left"/>
        <w:rPr>
          <w:rFonts w:eastAsia="Courier New"/>
          <w:sz w:val="24"/>
          <w:szCs w:val="24"/>
          <w:lang w:val="ru-RU" w:eastAsia="ru-RU" w:bidi="ru-RU"/>
        </w:rPr>
      </w:pPr>
    </w:p>
    <w:p w:rsidR="00700427" w:rsidRPr="008E4670" w:rsidRDefault="00700427" w:rsidP="00700427">
      <w:pPr>
        <w:widowControl w:val="0"/>
        <w:spacing w:after="0" w:line="240" w:lineRule="auto"/>
        <w:ind w:left="0" w:firstLine="0"/>
        <w:jc w:val="center"/>
        <w:rPr>
          <w:b/>
          <w:color w:val="auto"/>
          <w:sz w:val="24"/>
          <w:szCs w:val="24"/>
          <w:lang w:val="ru-RU" w:eastAsia="ru-RU" w:bidi="ru-RU"/>
        </w:rPr>
      </w:pPr>
      <w:r w:rsidRPr="008E4670">
        <w:rPr>
          <w:rFonts w:eastAsia="Calibri"/>
          <w:b/>
          <w:color w:val="auto"/>
          <w:sz w:val="24"/>
          <w:szCs w:val="24"/>
          <w:lang w:val="ru-RU"/>
        </w:rPr>
        <w:tab/>
      </w:r>
      <w:r w:rsidRPr="008E4670">
        <w:rPr>
          <w:b/>
          <w:color w:val="auto"/>
          <w:sz w:val="24"/>
          <w:szCs w:val="24"/>
          <w:lang w:val="ru-RU" w:eastAsia="ru-RU" w:bidi="ru-RU"/>
        </w:rPr>
        <w:t>2. Требования к качеству работ, к их техническим и функциональным и эксплуатационным характеристикам</w:t>
      </w:r>
    </w:p>
    <w:p w:rsidR="00700427" w:rsidRPr="008E4670" w:rsidRDefault="00700427" w:rsidP="00700427">
      <w:pPr>
        <w:widowControl w:val="0"/>
        <w:spacing w:after="0" w:line="240" w:lineRule="auto"/>
        <w:ind w:left="0" w:firstLine="0"/>
        <w:jc w:val="center"/>
        <w:rPr>
          <w:b/>
          <w:color w:val="auto"/>
          <w:sz w:val="24"/>
          <w:szCs w:val="24"/>
          <w:lang w:val="ru-RU" w:eastAsia="ru-RU" w:bidi="ru-RU"/>
        </w:rPr>
      </w:pP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2.1. </w:t>
      </w:r>
      <w:r w:rsidRPr="008E4670">
        <w:rPr>
          <w:rFonts w:eastAsia="Courier New"/>
          <w:kern w:val="1"/>
          <w:sz w:val="24"/>
          <w:szCs w:val="24"/>
          <w:lang w:val="ru-RU" w:eastAsia="ru-RU" w:bidi="ru-RU"/>
        </w:rPr>
        <w:t>Выполнение работ по противопожарной обработке деревянных конструкций включает в себя:</w:t>
      </w:r>
    </w:p>
    <w:p w:rsidR="00700427" w:rsidRPr="008E4670" w:rsidRDefault="00700427" w:rsidP="00700427">
      <w:pPr>
        <w:widowControl w:val="0"/>
        <w:tabs>
          <w:tab w:val="num" w:pos="1129"/>
        </w:tabs>
        <w:spacing w:after="0" w:line="240" w:lineRule="auto"/>
        <w:ind w:left="0" w:firstLine="0"/>
        <w:rPr>
          <w:rFonts w:eastAsia="Courier New"/>
          <w:kern w:val="1"/>
          <w:sz w:val="24"/>
          <w:szCs w:val="24"/>
          <w:lang w:val="ru-RU" w:eastAsia="ru-RU" w:bidi="ru-RU"/>
        </w:rPr>
      </w:pPr>
      <w:r w:rsidRPr="008E4670">
        <w:rPr>
          <w:rFonts w:eastAsia="Courier New"/>
          <w:kern w:val="1"/>
          <w:sz w:val="24"/>
          <w:szCs w:val="24"/>
          <w:lang w:val="ru-RU" w:eastAsia="ru-RU" w:bidi="ru-RU"/>
        </w:rPr>
        <w:t>- определение объёма и составление плана проведения работ с учетом работы персонала Исполнителя в здании;</w:t>
      </w:r>
    </w:p>
    <w:p w:rsidR="00700427" w:rsidRPr="008E4670" w:rsidRDefault="00700427" w:rsidP="00700427">
      <w:pPr>
        <w:widowControl w:val="0"/>
        <w:tabs>
          <w:tab w:val="num" w:pos="1129"/>
        </w:tabs>
        <w:spacing w:after="0" w:line="240" w:lineRule="auto"/>
        <w:ind w:left="0" w:firstLine="0"/>
        <w:rPr>
          <w:rFonts w:eastAsia="Courier New"/>
          <w:kern w:val="1"/>
          <w:sz w:val="24"/>
          <w:szCs w:val="24"/>
          <w:lang w:val="ru-RU" w:eastAsia="ru-RU" w:bidi="ru-RU"/>
        </w:rPr>
      </w:pPr>
      <w:r w:rsidRPr="008E4670">
        <w:rPr>
          <w:rFonts w:eastAsia="Courier New"/>
          <w:kern w:val="1"/>
          <w:sz w:val="24"/>
          <w:szCs w:val="24"/>
          <w:lang w:val="ru-RU" w:eastAsia="ru-RU" w:bidi="ru-RU"/>
        </w:rPr>
        <w:t>- очистка деревянных конструкций от пыли и грязи;</w:t>
      </w:r>
    </w:p>
    <w:p w:rsidR="00700427" w:rsidRPr="008E4670" w:rsidRDefault="00700427" w:rsidP="00700427">
      <w:pPr>
        <w:widowControl w:val="0"/>
        <w:tabs>
          <w:tab w:val="num" w:pos="1129"/>
        </w:tabs>
        <w:spacing w:after="0" w:line="240" w:lineRule="auto"/>
        <w:ind w:left="0" w:firstLine="0"/>
        <w:rPr>
          <w:rFonts w:eastAsia="Courier New"/>
          <w:kern w:val="1"/>
          <w:sz w:val="24"/>
          <w:szCs w:val="24"/>
          <w:lang w:val="ru-RU" w:eastAsia="ru-RU" w:bidi="ru-RU"/>
        </w:rPr>
      </w:pPr>
      <w:r w:rsidRPr="008E4670">
        <w:rPr>
          <w:rFonts w:eastAsia="Courier New"/>
          <w:kern w:val="1"/>
          <w:sz w:val="24"/>
          <w:szCs w:val="24"/>
          <w:lang w:val="ru-RU" w:eastAsia="ru-RU" w:bidi="ru-RU"/>
        </w:rPr>
        <w:t>- проведение работ по противопожарной обработке в присутствии представителя заказчика;</w:t>
      </w:r>
    </w:p>
    <w:p w:rsidR="00700427" w:rsidRPr="008E4670" w:rsidRDefault="00700427" w:rsidP="00700427">
      <w:pPr>
        <w:widowControl w:val="0"/>
        <w:tabs>
          <w:tab w:val="num" w:pos="1129"/>
        </w:tabs>
        <w:spacing w:after="0" w:line="240" w:lineRule="auto"/>
        <w:ind w:left="0" w:firstLine="0"/>
        <w:rPr>
          <w:rFonts w:eastAsia="Courier New"/>
          <w:kern w:val="1"/>
          <w:sz w:val="24"/>
          <w:szCs w:val="24"/>
          <w:lang w:val="ru-RU" w:eastAsia="ru-RU" w:bidi="ru-RU"/>
        </w:rPr>
      </w:pPr>
      <w:r w:rsidRPr="008E4670">
        <w:rPr>
          <w:rFonts w:eastAsia="Courier New"/>
          <w:kern w:val="1"/>
          <w:sz w:val="24"/>
          <w:szCs w:val="24"/>
          <w:lang w:val="ru-RU" w:eastAsia="ru-RU" w:bidi="ru-RU"/>
        </w:rPr>
        <w:t xml:space="preserve">- предъявление работ по противопожарной обработке и необходимой документации лицам, ответственным за приемку; </w:t>
      </w:r>
    </w:p>
    <w:p w:rsidR="00700427" w:rsidRPr="008E4670" w:rsidRDefault="00700427" w:rsidP="00700427">
      <w:pPr>
        <w:widowControl w:val="0"/>
        <w:tabs>
          <w:tab w:val="num" w:pos="1129"/>
        </w:tabs>
        <w:spacing w:after="0" w:line="240" w:lineRule="auto"/>
        <w:ind w:left="0" w:firstLine="0"/>
        <w:rPr>
          <w:rFonts w:eastAsia="Courier New"/>
          <w:kern w:val="1"/>
          <w:sz w:val="24"/>
          <w:szCs w:val="24"/>
          <w:lang w:val="ru-RU" w:eastAsia="ru-RU" w:bidi="ru-RU"/>
        </w:rPr>
      </w:pPr>
      <w:r w:rsidRPr="008E4670">
        <w:rPr>
          <w:rFonts w:eastAsia="Courier New"/>
          <w:kern w:val="1"/>
          <w:sz w:val="24"/>
          <w:szCs w:val="24"/>
          <w:lang w:val="ru-RU" w:eastAsia="ru-RU" w:bidi="ru-RU"/>
        </w:rPr>
        <w:t>- устранение недостатков, выявленных в процессе приемки;</w:t>
      </w:r>
    </w:p>
    <w:p w:rsidR="00700427" w:rsidRPr="008E4670" w:rsidRDefault="00700427" w:rsidP="00700427">
      <w:pPr>
        <w:widowControl w:val="0"/>
        <w:tabs>
          <w:tab w:val="num" w:pos="1129"/>
        </w:tabs>
        <w:spacing w:after="0" w:line="240" w:lineRule="auto"/>
        <w:ind w:left="0" w:firstLine="0"/>
        <w:rPr>
          <w:rFonts w:eastAsia="Courier New"/>
          <w:kern w:val="1"/>
          <w:sz w:val="24"/>
          <w:szCs w:val="24"/>
          <w:lang w:val="ru-RU" w:eastAsia="ru-RU" w:bidi="ru-RU"/>
        </w:rPr>
      </w:pPr>
      <w:r w:rsidRPr="008E4670">
        <w:rPr>
          <w:rFonts w:eastAsia="Courier New"/>
          <w:kern w:val="1"/>
          <w:sz w:val="24"/>
          <w:szCs w:val="24"/>
          <w:lang w:val="ru-RU" w:eastAsia="ru-RU" w:bidi="ru-RU"/>
        </w:rPr>
        <w:t>- сдача выполненных работ по противопожарной обработке, оформление всех необходимых документов.</w:t>
      </w:r>
    </w:p>
    <w:p w:rsidR="00700427" w:rsidRPr="008E4670" w:rsidRDefault="00700427" w:rsidP="00700427">
      <w:pPr>
        <w:widowControl w:val="0"/>
        <w:spacing w:after="0" w:line="240" w:lineRule="auto"/>
        <w:ind w:left="0" w:firstLine="284"/>
        <w:rPr>
          <w:rFonts w:eastAsia="Courier New"/>
          <w:kern w:val="1"/>
          <w:sz w:val="24"/>
          <w:szCs w:val="24"/>
          <w:lang w:val="ru-RU" w:eastAsia="ru-RU" w:bidi="ru-RU"/>
        </w:rPr>
      </w:pPr>
      <w:r w:rsidRPr="008E4670">
        <w:rPr>
          <w:rFonts w:eastAsia="Courier New"/>
          <w:kern w:val="1"/>
          <w:sz w:val="24"/>
          <w:szCs w:val="24"/>
          <w:lang w:val="ru-RU" w:eastAsia="ru-RU" w:bidi="ru-RU"/>
        </w:rPr>
        <w:t xml:space="preserve">2.2. </w:t>
      </w:r>
      <w:r w:rsidRPr="008E4670">
        <w:rPr>
          <w:rFonts w:eastAsia="Courier New"/>
          <w:sz w:val="24"/>
          <w:szCs w:val="24"/>
          <w:lang w:val="ru-RU" w:eastAsia="ru-RU" w:bidi="ru-RU"/>
        </w:rPr>
        <w:t>Указанное в локальной смете огнезащитное средство сопровождается словами «или эквивалент».</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2.3. Выполнение работ осуществляется с учётом основной деятельности Заказчика, а также внутреннего режима Заказчика. Работы выполняются Исполнителем в строго определенные для этого часы и дни по согласованию с Заказчиком и с учетом Технического задания.</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2.4. Исполнитель приступает к выполнению работ после подписания Заказчиком акта сдачи объекта в работу и утверждения графика выполнения работ. Исполнитель до начала выполнения работ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включая водителей техники, заезжающей на территорию Заказчика, перечень автомобильной техники Исполнителя с </w:t>
      </w:r>
      <w:proofErr w:type="spellStart"/>
      <w:r w:rsidRPr="008E4670">
        <w:rPr>
          <w:rFonts w:eastAsia="Courier New"/>
          <w:sz w:val="24"/>
          <w:szCs w:val="24"/>
          <w:lang w:val="ru-RU" w:eastAsia="ru-RU" w:bidi="ru-RU"/>
        </w:rPr>
        <w:t>госномерами</w:t>
      </w:r>
      <w:proofErr w:type="spellEnd"/>
      <w:r w:rsidRPr="008E4670">
        <w:rPr>
          <w:rFonts w:eastAsia="Courier New"/>
          <w:sz w:val="24"/>
          <w:szCs w:val="24"/>
          <w:lang w:val="ru-RU" w:eastAsia="ru-RU" w:bidi="ru-RU"/>
        </w:rPr>
        <w:t>. Исполнитель предоставляет приказ о назначении ответственного лица для оперативного взаимодействия с Заказчиком и решения вопросов, связанных с выполнением работ, определённых в рамках заключенного Контракта.</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2.5. </w:t>
      </w:r>
      <w:r w:rsidRPr="008E4670">
        <w:rPr>
          <w:rFonts w:eastAsia="Courier New"/>
          <w:kern w:val="1"/>
          <w:sz w:val="24"/>
          <w:szCs w:val="24"/>
          <w:lang w:val="ru-RU" w:eastAsia="ru-RU" w:bidi="ru-RU"/>
        </w:rPr>
        <w:t xml:space="preserve">Исполнитель обеспечивает проведение работ по противопожарной обработке персоналом соответствующей квалификации. </w:t>
      </w:r>
      <w:r w:rsidRPr="008E4670">
        <w:rPr>
          <w:rFonts w:eastAsia="Courier New"/>
          <w:sz w:val="24"/>
          <w:szCs w:val="24"/>
          <w:lang w:val="ru-RU" w:eastAsia="ru-RU" w:bidi="ru-RU"/>
        </w:rPr>
        <w:t>Исполнитель обязан обеспечить своих работников для выполнения работ в рамках заключенного контракта необходимым количеством расходных материалов, оборудованием, инвентарём. Применяемые химические средства должны храниться в заводской оригинальной упаковке, не имеющей повреждений, с заводской маркировкой,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2.6. Исполнитель при выполнении работ, а также в период устранения недостатков в выполненных работах (в случае обнаружения таковых) обязан обеспечить сохранность имущества Заказчика, обязан немедленно извещать Заказчика об обнаружении дефектов, повреждений и неисправностей имущества Заказчика. Если в результате выполнения работ Исполнителем было повреждено оборудование или имущество Заказчика (или имущество третьих лиц, принятое Заказчиком на хранение), а также если имел место подтвержденный факт пропажи чего-либо, то </w:t>
      </w:r>
      <w:r w:rsidRPr="008E4670">
        <w:rPr>
          <w:rFonts w:eastAsia="Courier New"/>
          <w:sz w:val="24"/>
          <w:szCs w:val="24"/>
          <w:lang w:val="ru-RU" w:eastAsia="ru-RU" w:bidi="ru-RU"/>
        </w:rPr>
        <w:lastRenderedPageBreak/>
        <w:t>Исполнитель обязан оплатить ремонтные работы и возместить нанесенный ущерб.</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2.7. Исполнитель должен исполнять требования миграционного и трудового законодательства Российской Федерации, в том числе не привлекать 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2.8. Исполнитель обеспечивает соблюдение персоналом </w:t>
      </w:r>
      <w:proofErr w:type="spellStart"/>
      <w:r w:rsidRPr="008E4670">
        <w:rPr>
          <w:rFonts w:eastAsia="Courier New"/>
          <w:sz w:val="24"/>
          <w:szCs w:val="24"/>
          <w:lang w:val="ru-RU" w:eastAsia="ru-RU" w:bidi="ru-RU"/>
        </w:rPr>
        <w:t>внутриобъектового</w:t>
      </w:r>
      <w:proofErr w:type="spellEnd"/>
      <w:r w:rsidRPr="008E4670">
        <w:rPr>
          <w:rFonts w:eastAsia="Courier New"/>
          <w:sz w:val="24"/>
          <w:szCs w:val="24"/>
          <w:lang w:val="ru-RU" w:eastAsia="ru-RU" w:bidi="ru-RU"/>
        </w:rPr>
        <w:t xml:space="preserve"> и пропускного режимов на объектах Заказчика, а также требований техники безопасности, охраны труда, противопожарных, санитарных и других норм и правил, установленных действующим законодательством. </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kern w:val="1"/>
          <w:sz w:val="24"/>
          <w:szCs w:val="24"/>
          <w:lang w:val="ru-RU" w:eastAsia="ru-RU" w:bidi="ru-RU"/>
        </w:rPr>
        <w:t>Работы должны соответствовать действующим нормативно-правовым актам Российской Федерации и иным правовым актам федеральных органов государственной власти:</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kern w:val="1"/>
          <w:sz w:val="24"/>
          <w:szCs w:val="24"/>
          <w:lang w:val="ru-RU" w:eastAsia="ru-RU" w:bidi="ru-RU"/>
        </w:rPr>
        <w:t>- Федеральный закон от 30.03.1999 г. № 52-ФЗ «О санитарно-эпидемиологическом благополучии населения».</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kern w:val="1"/>
          <w:sz w:val="24"/>
          <w:szCs w:val="24"/>
          <w:lang w:val="ru-RU" w:eastAsia="ru-RU" w:bidi="ru-RU"/>
        </w:rPr>
        <w:t>- Федеральный закон от 21.12.1994 г. № 69-ФЗ «О пожарной безопасности».</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kern w:val="1"/>
          <w:sz w:val="24"/>
          <w:szCs w:val="24"/>
          <w:lang w:val="ru-RU" w:eastAsia="ru-RU" w:bidi="ru-RU"/>
        </w:rPr>
        <w:t>- постановление Правительства Российской Федерации от 01.12.2009 № 982 «Об учреждении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kern w:val="1"/>
          <w:sz w:val="24"/>
          <w:szCs w:val="24"/>
          <w:lang w:val="ru-RU" w:eastAsia="ru-RU" w:bidi="ru-RU"/>
        </w:rPr>
        <w:t>- технология и качество выполняемых работ, применяемые материалы, комплектующие и оборудование должны удовлетворять требованиям нормативных правовых актов (</w:t>
      </w:r>
      <w:proofErr w:type="spellStart"/>
      <w:r w:rsidRPr="008E4670">
        <w:rPr>
          <w:rFonts w:eastAsia="Courier New"/>
          <w:kern w:val="1"/>
          <w:sz w:val="24"/>
          <w:szCs w:val="24"/>
          <w:lang w:val="ru-RU" w:eastAsia="ru-RU" w:bidi="ru-RU"/>
        </w:rPr>
        <w:t>СНиП</w:t>
      </w:r>
      <w:proofErr w:type="spellEnd"/>
      <w:r w:rsidRPr="008E4670">
        <w:rPr>
          <w:rFonts w:eastAsia="Courier New"/>
          <w:kern w:val="1"/>
          <w:sz w:val="24"/>
          <w:szCs w:val="24"/>
          <w:lang w:val="ru-RU" w:eastAsia="ru-RU" w:bidi="ru-RU"/>
        </w:rPr>
        <w:t xml:space="preserve">, ГОСТ и </w:t>
      </w:r>
      <w:proofErr w:type="spellStart"/>
      <w:r w:rsidRPr="008E4670">
        <w:rPr>
          <w:rFonts w:eastAsia="Courier New"/>
          <w:kern w:val="1"/>
          <w:sz w:val="24"/>
          <w:szCs w:val="24"/>
          <w:lang w:val="ru-RU" w:eastAsia="ru-RU" w:bidi="ru-RU"/>
        </w:rPr>
        <w:t>тп</w:t>
      </w:r>
      <w:proofErr w:type="spellEnd"/>
      <w:r w:rsidRPr="008E4670">
        <w:rPr>
          <w:rFonts w:eastAsia="Courier New"/>
          <w:kern w:val="1"/>
          <w:sz w:val="24"/>
          <w:szCs w:val="24"/>
          <w:lang w:val="ru-RU" w:eastAsia="ru-RU" w:bidi="ru-RU"/>
        </w:rPr>
        <w:t>).</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Исполнитель несет всю полноту ответственности за нарушения своими работниками названных требований, норм и правил при выполнении работ, определённых Контрактом.</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2.9. Замечания по качеству выполнения работ Исполнитель исправляет незамедлительно. </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r w:rsidRPr="008E4670">
        <w:rPr>
          <w:rFonts w:eastAsia="Courier New"/>
          <w:sz w:val="24"/>
          <w:szCs w:val="24"/>
          <w:lang w:val="ru-RU" w:eastAsia="ru-RU" w:bidi="ru-RU"/>
        </w:rPr>
        <w:t xml:space="preserve">2.10. </w:t>
      </w:r>
      <w:r w:rsidRPr="008E4670">
        <w:rPr>
          <w:rFonts w:eastAsia="Courier New"/>
          <w:kern w:val="1"/>
          <w:sz w:val="24"/>
          <w:szCs w:val="24"/>
          <w:lang w:val="ru-RU" w:eastAsia="ru-RU" w:bidi="ru-RU"/>
        </w:rPr>
        <w:t>Все вышеперечисленные требования распространяются на субподрядчика (субподрядчиков).</w:t>
      </w: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p>
    <w:p w:rsidR="00700427" w:rsidRPr="008E4670" w:rsidRDefault="00700427" w:rsidP="00700427">
      <w:pPr>
        <w:widowControl w:val="0"/>
        <w:suppressAutoHyphens/>
        <w:spacing w:after="0" w:line="240" w:lineRule="auto"/>
        <w:ind w:left="14" w:hanging="14"/>
        <w:jc w:val="center"/>
        <w:rPr>
          <w:rFonts w:eastAsia="Courier New"/>
          <w:b/>
          <w:bCs/>
          <w:sz w:val="24"/>
          <w:szCs w:val="24"/>
          <w:lang w:val="ru-RU" w:eastAsia="ar-SA" w:bidi="ru-RU"/>
        </w:rPr>
      </w:pPr>
      <w:r w:rsidRPr="008E4670">
        <w:rPr>
          <w:rFonts w:eastAsia="Courier New"/>
          <w:b/>
          <w:bCs/>
          <w:sz w:val="24"/>
          <w:szCs w:val="24"/>
          <w:lang w:val="ru-RU" w:eastAsia="ar-SA" w:bidi="ru-RU"/>
        </w:rPr>
        <w:t>3. Требования к результатам работ и иные показатели, связанные</w:t>
      </w: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r w:rsidRPr="008E4670">
        <w:rPr>
          <w:rFonts w:eastAsia="Courier New"/>
          <w:b/>
          <w:bCs/>
          <w:sz w:val="24"/>
          <w:szCs w:val="24"/>
          <w:lang w:val="ru-RU" w:eastAsia="ar-SA" w:bidi="ru-RU"/>
        </w:rPr>
        <w:t>с определением соответствия выполняемых работ потребностям Заказчика (приемка работ)</w:t>
      </w: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p>
    <w:p w:rsidR="00700427" w:rsidRPr="008E4670" w:rsidRDefault="00700427" w:rsidP="00700427">
      <w:pPr>
        <w:widowControl w:val="0"/>
        <w:shd w:val="clear" w:color="auto" w:fill="FFFFFF"/>
        <w:spacing w:after="0" w:line="240" w:lineRule="auto"/>
        <w:ind w:left="0" w:right="88" w:firstLine="284"/>
        <w:rPr>
          <w:rFonts w:eastAsia="Courier New"/>
          <w:b/>
          <w:bCs/>
          <w:sz w:val="24"/>
          <w:szCs w:val="24"/>
          <w:lang w:val="ru-RU" w:eastAsia="ru-RU" w:bidi="ru-RU"/>
        </w:rPr>
      </w:pPr>
      <w:r w:rsidRPr="008E4670">
        <w:rPr>
          <w:rFonts w:eastAsia="Courier New"/>
          <w:sz w:val="24"/>
          <w:szCs w:val="24"/>
          <w:lang w:val="ru-RU" w:eastAsia="ru-RU" w:bidi="ru-RU"/>
        </w:rPr>
        <w:t xml:space="preserve">В соответствии с проектом договора </w:t>
      </w:r>
    </w:p>
    <w:p w:rsidR="00700427" w:rsidRPr="008E4670" w:rsidRDefault="00700427" w:rsidP="00700427">
      <w:pPr>
        <w:widowControl w:val="0"/>
        <w:suppressAutoHyphens/>
        <w:spacing w:after="0" w:line="240" w:lineRule="auto"/>
        <w:ind w:left="0" w:firstLine="0"/>
        <w:jc w:val="center"/>
        <w:rPr>
          <w:rFonts w:eastAsia="Courier New"/>
          <w:b/>
          <w:bCs/>
          <w:kern w:val="1"/>
          <w:sz w:val="24"/>
          <w:szCs w:val="24"/>
          <w:lang w:val="ru-RU" w:eastAsia="ru-RU" w:bidi="ru-RU"/>
        </w:rPr>
      </w:pP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r w:rsidRPr="008E4670">
        <w:rPr>
          <w:rFonts w:eastAsia="Courier New"/>
          <w:b/>
          <w:bCs/>
          <w:sz w:val="24"/>
          <w:szCs w:val="24"/>
          <w:lang w:val="ru-RU" w:eastAsia="ar-SA" w:bidi="ru-RU"/>
        </w:rPr>
        <w:t>4. Требования к сроку и (или) объему предоставления гарантии качества работ</w:t>
      </w:r>
    </w:p>
    <w:p w:rsidR="00700427" w:rsidRPr="008E4670" w:rsidRDefault="00700427" w:rsidP="00700427">
      <w:pPr>
        <w:widowControl w:val="0"/>
        <w:tabs>
          <w:tab w:val="left" w:pos="960"/>
        </w:tabs>
        <w:suppressAutoHyphens/>
        <w:spacing w:after="0" w:line="240" w:lineRule="auto"/>
        <w:ind w:left="0" w:firstLine="0"/>
        <w:rPr>
          <w:rFonts w:eastAsia="MS Mincho"/>
          <w:sz w:val="24"/>
          <w:szCs w:val="24"/>
          <w:lang w:val="ru-RU" w:eastAsia="ar-SA" w:bidi="ru-RU"/>
        </w:rPr>
      </w:pPr>
    </w:p>
    <w:p w:rsidR="00700427" w:rsidRPr="008E4670" w:rsidRDefault="00700427" w:rsidP="00700427">
      <w:pPr>
        <w:widowControl w:val="0"/>
        <w:shd w:val="clear" w:color="auto" w:fill="FFFFFF"/>
        <w:spacing w:after="0" w:line="240" w:lineRule="auto"/>
        <w:ind w:left="0" w:right="88" w:firstLine="284"/>
        <w:rPr>
          <w:rFonts w:eastAsia="Courier New"/>
          <w:b/>
          <w:bCs/>
          <w:sz w:val="24"/>
          <w:szCs w:val="24"/>
          <w:lang w:val="ru-RU" w:eastAsia="ru-RU" w:bidi="ru-RU"/>
        </w:rPr>
      </w:pPr>
      <w:r w:rsidRPr="008E4670">
        <w:rPr>
          <w:rFonts w:eastAsia="Courier New"/>
          <w:sz w:val="24"/>
          <w:szCs w:val="24"/>
          <w:lang w:val="ru-RU" w:eastAsia="ru-RU" w:bidi="ru-RU"/>
        </w:rPr>
        <w:t xml:space="preserve">В соответствии с проектом контракта </w:t>
      </w:r>
    </w:p>
    <w:p w:rsidR="00700427" w:rsidRPr="008E4670" w:rsidRDefault="00700427" w:rsidP="00700427">
      <w:pPr>
        <w:widowControl w:val="0"/>
        <w:suppressAutoHyphens/>
        <w:spacing w:after="0" w:line="240" w:lineRule="auto"/>
        <w:ind w:left="0" w:firstLine="567"/>
        <w:rPr>
          <w:rFonts w:eastAsia="Courier New"/>
          <w:b/>
          <w:kern w:val="1"/>
          <w:sz w:val="24"/>
          <w:szCs w:val="24"/>
          <w:lang w:val="ru-RU" w:eastAsia="ru-RU" w:bidi="ru-RU"/>
        </w:rPr>
      </w:pPr>
    </w:p>
    <w:p w:rsidR="00700427" w:rsidRPr="008E4670" w:rsidRDefault="00700427" w:rsidP="00700427">
      <w:pPr>
        <w:widowControl w:val="0"/>
        <w:autoSpaceDE w:val="0"/>
        <w:autoSpaceDN w:val="0"/>
        <w:adjustRightInd w:val="0"/>
        <w:spacing w:after="0" w:line="240" w:lineRule="auto"/>
        <w:ind w:left="0" w:firstLine="0"/>
        <w:jc w:val="center"/>
        <w:outlineLvl w:val="3"/>
        <w:rPr>
          <w:rFonts w:eastAsia="Courier New"/>
          <w:b/>
          <w:sz w:val="24"/>
          <w:szCs w:val="24"/>
          <w:lang w:val="ru-RU" w:eastAsia="ru-RU" w:bidi="ru-RU"/>
        </w:rPr>
      </w:pPr>
      <w:bookmarkStart w:id="1" w:name="Par2982"/>
      <w:bookmarkEnd w:id="1"/>
      <w:r w:rsidRPr="008E4670">
        <w:rPr>
          <w:rFonts w:eastAsia="Courier New"/>
          <w:b/>
          <w:sz w:val="24"/>
          <w:szCs w:val="24"/>
          <w:lang w:val="ru-RU" w:eastAsia="ru-RU" w:bidi="ru-RU"/>
        </w:rPr>
        <w:t>5. Перечень приложений, являющихся неотъемлемой частью технического задания</w:t>
      </w:r>
    </w:p>
    <w:p w:rsidR="00700427" w:rsidRPr="008E4670" w:rsidRDefault="00700427" w:rsidP="00700427">
      <w:pPr>
        <w:widowControl w:val="0"/>
        <w:autoSpaceDE w:val="0"/>
        <w:autoSpaceDN w:val="0"/>
        <w:adjustRightInd w:val="0"/>
        <w:spacing w:after="0" w:line="240" w:lineRule="auto"/>
        <w:ind w:left="0" w:firstLine="540"/>
        <w:rPr>
          <w:rFonts w:eastAsia="Courier New"/>
          <w:sz w:val="24"/>
          <w:szCs w:val="24"/>
          <w:lang w:val="ru-RU" w:eastAsia="ru-RU" w:bidi="ru-RU"/>
        </w:rPr>
      </w:pPr>
    </w:p>
    <w:p w:rsidR="00700427" w:rsidRPr="008E4670" w:rsidRDefault="00700427" w:rsidP="00700427">
      <w:pPr>
        <w:widowControl w:val="0"/>
        <w:spacing w:after="0" w:line="240" w:lineRule="auto"/>
        <w:ind w:left="0" w:firstLine="540"/>
        <w:rPr>
          <w:rFonts w:eastAsia="Courier New"/>
          <w:sz w:val="24"/>
          <w:szCs w:val="24"/>
          <w:lang w:val="ru-RU" w:eastAsia="ru-RU" w:bidi="ru-RU"/>
        </w:rPr>
      </w:pPr>
      <w:r w:rsidRPr="008E4670">
        <w:rPr>
          <w:rFonts w:eastAsia="Courier New"/>
          <w:sz w:val="24"/>
          <w:szCs w:val="24"/>
          <w:lang w:val="ru-RU" w:eastAsia="ru-RU" w:bidi="ru-RU"/>
        </w:rPr>
        <w:t>Приложение № 1 - Локальная смета</w:t>
      </w:r>
    </w:p>
    <w:p w:rsidR="00700427" w:rsidRPr="008E4670" w:rsidRDefault="00700427" w:rsidP="00700427">
      <w:pPr>
        <w:widowControl w:val="0"/>
        <w:spacing w:after="0" w:line="240" w:lineRule="auto"/>
        <w:ind w:left="0" w:firstLine="540"/>
        <w:rPr>
          <w:rFonts w:eastAsia="Courier New"/>
          <w:sz w:val="24"/>
          <w:szCs w:val="24"/>
          <w:lang w:val="ru-RU" w:eastAsia="ru-RU" w:bidi="ru-RU"/>
        </w:rPr>
      </w:pPr>
      <w:r w:rsidRPr="008E4670">
        <w:rPr>
          <w:rFonts w:eastAsia="Courier New"/>
          <w:sz w:val="24"/>
          <w:szCs w:val="24"/>
          <w:lang w:val="ru-RU" w:eastAsia="ru-RU" w:bidi="ru-RU"/>
        </w:rPr>
        <w:t>Приложение № 2 - Ведомость объемов работ</w:t>
      </w:r>
    </w:p>
    <w:p w:rsidR="008E4670" w:rsidRDefault="008E4670" w:rsidP="00700427">
      <w:pPr>
        <w:widowControl w:val="0"/>
        <w:spacing w:after="0" w:line="240" w:lineRule="auto"/>
        <w:ind w:left="0" w:firstLine="567"/>
        <w:rPr>
          <w:rFonts w:eastAsia="Courier New"/>
          <w:sz w:val="24"/>
          <w:szCs w:val="24"/>
          <w:lang w:val="ru-RU" w:eastAsia="ru-RU" w:bidi="ru-RU"/>
        </w:rPr>
        <w:sectPr w:rsidR="008E4670" w:rsidSect="008E4670">
          <w:pgSz w:w="11906" w:h="16838" w:code="9"/>
          <w:pgMar w:top="567" w:right="567" w:bottom="567" w:left="1134" w:header="0" w:footer="0" w:gutter="0"/>
          <w:cols w:space="708"/>
          <w:titlePg/>
          <w:docGrid w:linePitch="360"/>
        </w:sectPr>
      </w:pPr>
    </w:p>
    <w:p w:rsidR="00700427" w:rsidRPr="008E4670" w:rsidRDefault="00700427" w:rsidP="008E4670">
      <w:pPr>
        <w:widowControl w:val="0"/>
        <w:autoSpaceDE w:val="0"/>
        <w:autoSpaceDN w:val="0"/>
        <w:adjustRightInd w:val="0"/>
        <w:spacing w:after="0" w:line="240" w:lineRule="auto"/>
        <w:ind w:left="0" w:firstLine="0"/>
        <w:jc w:val="right"/>
        <w:outlineLvl w:val="3"/>
        <w:rPr>
          <w:rFonts w:eastAsia="Calibri"/>
          <w:bCs/>
          <w:sz w:val="24"/>
          <w:szCs w:val="24"/>
          <w:lang w:val="ru-RU" w:bidi="ru-RU"/>
        </w:rPr>
      </w:pPr>
      <w:r w:rsidRPr="008E4670">
        <w:rPr>
          <w:rFonts w:eastAsia="Calibri"/>
          <w:bCs/>
          <w:sz w:val="24"/>
          <w:szCs w:val="24"/>
          <w:lang w:val="ru-RU" w:bidi="ru-RU"/>
        </w:rPr>
        <w:lastRenderedPageBreak/>
        <w:t xml:space="preserve">Приложение № 1  к Техническому заданию </w:t>
      </w:r>
    </w:p>
    <w:p w:rsidR="00700427" w:rsidRPr="008E4670" w:rsidRDefault="00700427" w:rsidP="00700427">
      <w:pPr>
        <w:widowControl w:val="0"/>
        <w:autoSpaceDE w:val="0"/>
        <w:autoSpaceDN w:val="0"/>
        <w:adjustRightInd w:val="0"/>
        <w:spacing w:after="0" w:line="240" w:lineRule="auto"/>
        <w:ind w:left="0" w:firstLine="540"/>
        <w:jc w:val="right"/>
        <w:rPr>
          <w:rFonts w:eastAsia="Calibri"/>
          <w:bCs/>
          <w:sz w:val="24"/>
          <w:szCs w:val="24"/>
          <w:lang w:val="ru-RU" w:bidi="ru-RU"/>
        </w:rPr>
      </w:pPr>
    </w:p>
    <w:p w:rsidR="00700427" w:rsidRPr="008E4670" w:rsidRDefault="00700427" w:rsidP="00700427">
      <w:pPr>
        <w:widowControl w:val="0"/>
        <w:shd w:val="clear" w:color="auto" w:fill="FFFFFF"/>
        <w:tabs>
          <w:tab w:val="left" w:pos="480"/>
        </w:tabs>
        <w:spacing w:after="0" w:line="240" w:lineRule="auto"/>
        <w:ind w:left="0" w:firstLine="0"/>
        <w:jc w:val="right"/>
        <w:rPr>
          <w:rFonts w:eastAsia="Calibri"/>
          <w:bCs/>
          <w:sz w:val="24"/>
          <w:szCs w:val="24"/>
          <w:lang w:val="ru-RU" w:bidi="ru-RU"/>
        </w:rPr>
      </w:pPr>
    </w:p>
    <w:p w:rsidR="00700427" w:rsidRPr="008E4670" w:rsidRDefault="00700427" w:rsidP="00700427">
      <w:pPr>
        <w:widowControl w:val="0"/>
        <w:shd w:val="clear" w:color="auto" w:fill="FFFFFF"/>
        <w:tabs>
          <w:tab w:val="left" w:pos="773"/>
        </w:tabs>
        <w:spacing w:after="0" w:line="240" w:lineRule="auto"/>
        <w:ind w:left="0" w:firstLine="0"/>
        <w:jc w:val="center"/>
        <w:rPr>
          <w:rFonts w:eastAsia="Calibri"/>
          <w:b/>
          <w:bCs/>
          <w:sz w:val="24"/>
          <w:szCs w:val="24"/>
          <w:lang w:val="ru-RU" w:bidi="ru-RU"/>
        </w:rPr>
      </w:pPr>
      <w:r w:rsidRPr="008E4670">
        <w:rPr>
          <w:rFonts w:eastAsia="Calibri"/>
          <w:b/>
          <w:bCs/>
          <w:sz w:val="24"/>
          <w:szCs w:val="24"/>
          <w:lang w:val="ru-RU" w:bidi="ru-RU"/>
        </w:rPr>
        <w:t>Локальная смета</w:t>
      </w:r>
    </w:p>
    <w:p w:rsidR="00700427" w:rsidRPr="008E4670" w:rsidRDefault="00700427" w:rsidP="00700427">
      <w:pPr>
        <w:widowControl w:val="0"/>
        <w:autoSpaceDE w:val="0"/>
        <w:autoSpaceDN w:val="0"/>
        <w:adjustRightInd w:val="0"/>
        <w:spacing w:after="0" w:line="240" w:lineRule="auto"/>
        <w:ind w:left="0" w:firstLine="708"/>
        <w:jc w:val="left"/>
        <w:rPr>
          <w:rFonts w:eastAsia="Courier New"/>
          <w:sz w:val="24"/>
          <w:szCs w:val="24"/>
          <w:lang w:val="ru-RU" w:eastAsia="ru-RU" w:bidi="ru-RU"/>
        </w:rPr>
      </w:pPr>
    </w:p>
    <w:p w:rsidR="00700427" w:rsidRPr="008E4670" w:rsidRDefault="00700427" w:rsidP="00700427">
      <w:pPr>
        <w:widowControl w:val="0"/>
        <w:spacing w:after="0" w:line="240" w:lineRule="auto"/>
        <w:ind w:left="0" w:firstLine="0"/>
        <w:jc w:val="center"/>
        <w:rPr>
          <w:rFonts w:eastAsia="Calibri"/>
          <w:b/>
          <w:bCs/>
          <w:sz w:val="24"/>
          <w:szCs w:val="24"/>
          <w:lang w:val="ru-RU" w:bidi="ru-RU"/>
        </w:rPr>
      </w:pPr>
      <w:proofErr w:type="gramStart"/>
      <w:r w:rsidRPr="008E4670">
        <w:rPr>
          <w:rFonts w:eastAsia="Calibri"/>
          <w:b/>
          <w:bCs/>
          <w:sz w:val="24"/>
          <w:szCs w:val="24"/>
          <w:lang w:val="ru-RU" w:bidi="ru-RU"/>
        </w:rPr>
        <w:t xml:space="preserve">(приложена отдельным файлом «Локальная смета - противопожарная обработка деревянных конструкций </w:t>
      </w:r>
      <w:r w:rsidR="004B488A" w:rsidRPr="008E4670">
        <w:rPr>
          <w:rFonts w:eastAsia="Calibri"/>
          <w:b/>
          <w:bCs/>
          <w:sz w:val="24"/>
          <w:szCs w:val="24"/>
          <w:lang w:val="ru-RU" w:bidi="ru-RU"/>
        </w:rPr>
        <w:t>крыши по адресу:</w:t>
      </w:r>
      <w:proofErr w:type="gramEnd"/>
      <w:r w:rsidR="004B488A" w:rsidRPr="008E4670">
        <w:rPr>
          <w:rFonts w:eastAsia="Calibri"/>
          <w:b/>
          <w:bCs/>
          <w:sz w:val="24"/>
          <w:szCs w:val="24"/>
          <w:lang w:val="ru-RU" w:bidi="ru-RU"/>
        </w:rPr>
        <w:t xml:space="preserve"> РК, г</w:t>
      </w:r>
      <w:proofErr w:type="gramStart"/>
      <w:r w:rsidR="004B488A" w:rsidRPr="008E4670">
        <w:rPr>
          <w:rFonts w:eastAsia="Calibri"/>
          <w:b/>
          <w:bCs/>
          <w:sz w:val="24"/>
          <w:szCs w:val="24"/>
          <w:lang w:val="ru-RU" w:bidi="ru-RU"/>
        </w:rPr>
        <w:t>.П</w:t>
      </w:r>
      <w:proofErr w:type="gramEnd"/>
      <w:r w:rsidR="004B488A" w:rsidRPr="008E4670">
        <w:rPr>
          <w:rFonts w:eastAsia="Calibri"/>
          <w:b/>
          <w:bCs/>
          <w:sz w:val="24"/>
          <w:szCs w:val="24"/>
          <w:lang w:val="ru-RU" w:bidi="ru-RU"/>
        </w:rPr>
        <w:t>ечора, ул. Н.Островского, 35Б и 35В</w:t>
      </w: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sectPr w:rsidR="004B488A" w:rsidRPr="008E4670" w:rsidSect="00700427">
          <w:pgSz w:w="16838" w:h="11906" w:orient="landscape" w:code="9"/>
          <w:pgMar w:top="1134" w:right="567" w:bottom="567" w:left="567" w:header="0" w:footer="0" w:gutter="0"/>
          <w:cols w:space="708"/>
          <w:titlePg/>
          <w:docGrid w:linePitch="360"/>
        </w:sectPr>
      </w:pPr>
    </w:p>
    <w:p w:rsidR="004B488A" w:rsidRPr="004B488A" w:rsidRDefault="004B488A" w:rsidP="004B488A">
      <w:pPr>
        <w:widowControl w:val="0"/>
        <w:autoSpaceDE w:val="0"/>
        <w:autoSpaceDN w:val="0"/>
        <w:adjustRightInd w:val="0"/>
        <w:spacing w:after="0" w:line="240" w:lineRule="auto"/>
        <w:ind w:left="0" w:firstLine="480"/>
        <w:jc w:val="right"/>
        <w:outlineLvl w:val="1"/>
        <w:rPr>
          <w:rFonts w:eastAsia="Courier New"/>
          <w:bCs/>
          <w:sz w:val="24"/>
          <w:szCs w:val="24"/>
          <w:lang w:val="ru-RU" w:eastAsia="ru-RU" w:bidi="ru-RU"/>
        </w:rPr>
      </w:pPr>
      <w:r w:rsidRPr="004B488A">
        <w:rPr>
          <w:rFonts w:eastAsia="Courier New"/>
          <w:bCs/>
          <w:sz w:val="24"/>
          <w:szCs w:val="24"/>
          <w:lang w:val="ru-RU" w:eastAsia="ru-RU" w:bidi="ru-RU"/>
        </w:rPr>
        <w:lastRenderedPageBreak/>
        <w:t xml:space="preserve">Приложение № 2 </w:t>
      </w:r>
      <w:r w:rsidRPr="004B488A">
        <w:rPr>
          <w:rFonts w:eastAsia="Calibri"/>
          <w:bCs/>
          <w:sz w:val="24"/>
          <w:szCs w:val="24"/>
          <w:lang w:val="ru-RU" w:bidi="ru-RU"/>
        </w:rPr>
        <w:t>к техническому заданию</w:t>
      </w:r>
    </w:p>
    <w:p w:rsidR="004B488A" w:rsidRPr="004B488A" w:rsidRDefault="004B488A" w:rsidP="004B488A">
      <w:pPr>
        <w:widowControl w:val="0"/>
        <w:autoSpaceDE w:val="0"/>
        <w:autoSpaceDN w:val="0"/>
        <w:adjustRightInd w:val="0"/>
        <w:spacing w:after="0" w:line="240" w:lineRule="auto"/>
        <w:ind w:left="0" w:firstLine="480"/>
        <w:jc w:val="center"/>
        <w:outlineLvl w:val="1"/>
        <w:rPr>
          <w:rFonts w:eastAsia="Courier New"/>
          <w:b/>
          <w:bCs/>
          <w:sz w:val="24"/>
          <w:szCs w:val="24"/>
          <w:lang w:val="ru-RU" w:eastAsia="ru-RU" w:bidi="ru-RU"/>
        </w:rPr>
      </w:pPr>
    </w:p>
    <w:p w:rsidR="004B488A" w:rsidRPr="004B488A" w:rsidRDefault="004B488A" w:rsidP="004B488A">
      <w:pPr>
        <w:widowControl w:val="0"/>
        <w:spacing w:after="0" w:line="240" w:lineRule="auto"/>
        <w:ind w:left="85" w:right="85" w:firstLine="0"/>
        <w:jc w:val="center"/>
        <w:rPr>
          <w:rFonts w:eastAsia="Courier New"/>
          <w:b/>
          <w:sz w:val="24"/>
          <w:szCs w:val="24"/>
          <w:lang w:val="ru-RU" w:eastAsia="ru-RU" w:bidi="ru-RU"/>
        </w:rPr>
      </w:pPr>
    </w:p>
    <w:p w:rsidR="004B488A" w:rsidRPr="004B488A" w:rsidRDefault="004B488A" w:rsidP="004B488A">
      <w:pPr>
        <w:widowControl w:val="0"/>
        <w:spacing w:after="0" w:line="240" w:lineRule="auto"/>
        <w:ind w:left="85" w:right="85" w:firstLine="0"/>
        <w:jc w:val="center"/>
        <w:rPr>
          <w:rFonts w:eastAsia="Courier New"/>
          <w:b/>
          <w:sz w:val="24"/>
          <w:szCs w:val="24"/>
          <w:lang w:val="ru-RU" w:eastAsia="ru-RU" w:bidi="ru-RU"/>
        </w:rPr>
      </w:pPr>
      <w:r w:rsidRPr="004B488A">
        <w:rPr>
          <w:rFonts w:eastAsia="Courier New"/>
          <w:b/>
          <w:sz w:val="24"/>
          <w:szCs w:val="24"/>
          <w:lang w:val="ru-RU" w:eastAsia="ru-RU" w:bidi="ru-RU"/>
        </w:rPr>
        <w:t>Ведомость объемов работ</w:t>
      </w:r>
    </w:p>
    <w:p w:rsidR="004B488A" w:rsidRPr="004B488A" w:rsidRDefault="004B488A" w:rsidP="004B488A">
      <w:pPr>
        <w:widowControl w:val="0"/>
        <w:spacing w:after="0" w:line="240" w:lineRule="auto"/>
        <w:ind w:left="85" w:right="85" w:firstLine="0"/>
        <w:jc w:val="center"/>
        <w:rPr>
          <w:rFonts w:eastAsia="Courier New"/>
          <w:sz w:val="24"/>
          <w:szCs w:val="24"/>
          <w:lang w:val="ru-RU" w:eastAsia="ru-RU" w:bidi="ru-RU"/>
        </w:rPr>
      </w:pPr>
    </w:p>
    <w:p w:rsidR="004B488A" w:rsidRPr="004B488A" w:rsidRDefault="004B488A" w:rsidP="004B488A">
      <w:pPr>
        <w:widowControl w:val="0"/>
        <w:spacing w:after="0" w:line="240" w:lineRule="auto"/>
        <w:ind w:left="0" w:right="85" w:firstLine="0"/>
        <w:jc w:val="center"/>
        <w:rPr>
          <w:rFonts w:eastAsia="Courier New"/>
          <w:sz w:val="24"/>
          <w:szCs w:val="24"/>
          <w:lang w:val="ru-RU" w:eastAsia="ru-RU" w:bidi="ru-RU"/>
        </w:rPr>
      </w:pPr>
      <w:r w:rsidRPr="004B488A">
        <w:rPr>
          <w:rFonts w:eastAsia="Courier New"/>
          <w:sz w:val="24"/>
          <w:szCs w:val="24"/>
          <w:lang w:val="ru-RU" w:eastAsia="ru-RU" w:bidi="ru-RU"/>
        </w:rPr>
        <w:t xml:space="preserve">Выполнение работ по противопожарной обработке деревянных </w:t>
      </w:r>
      <w:r w:rsidRPr="008E4670">
        <w:rPr>
          <w:rFonts w:eastAsia="Courier New"/>
          <w:sz w:val="24"/>
          <w:szCs w:val="24"/>
          <w:lang w:val="ru-RU" w:eastAsia="ru-RU" w:bidi="ru-RU"/>
        </w:rPr>
        <w:t>элементов конструкции крыши по адресу: РК, г</w:t>
      </w:r>
      <w:proofErr w:type="gramStart"/>
      <w:r w:rsidRPr="008E4670">
        <w:rPr>
          <w:rFonts w:eastAsia="Courier New"/>
          <w:sz w:val="24"/>
          <w:szCs w:val="24"/>
          <w:lang w:val="ru-RU" w:eastAsia="ru-RU" w:bidi="ru-RU"/>
        </w:rPr>
        <w:t>.П</w:t>
      </w:r>
      <w:proofErr w:type="gramEnd"/>
      <w:r w:rsidRPr="008E4670">
        <w:rPr>
          <w:rFonts w:eastAsia="Courier New"/>
          <w:sz w:val="24"/>
          <w:szCs w:val="24"/>
          <w:lang w:val="ru-RU" w:eastAsia="ru-RU" w:bidi="ru-RU"/>
        </w:rPr>
        <w:t>ечора, ул.Н.Островского, 35Б и 35В</w:t>
      </w:r>
    </w:p>
    <w:p w:rsidR="004B488A" w:rsidRPr="004B488A" w:rsidRDefault="004B488A" w:rsidP="004B488A">
      <w:pPr>
        <w:widowControl w:val="0"/>
        <w:spacing w:after="0" w:line="240" w:lineRule="auto"/>
        <w:ind w:left="0" w:firstLine="0"/>
        <w:jc w:val="left"/>
        <w:rPr>
          <w:rFonts w:eastAsia="Courier New"/>
          <w:sz w:val="24"/>
          <w:szCs w:val="24"/>
          <w:lang w:val="ru-RU" w:eastAsia="ru-RU" w:bidi="ru-RU"/>
        </w:rPr>
      </w:pPr>
    </w:p>
    <w:p w:rsidR="004B488A" w:rsidRPr="004B488A" w:rsidRDefault="004B488A" w:rsidP="004B488A">
      <w:pPr>
        <w:widowControl w:val="0"/>
        <w:spacing w:after="0" w:line="240" w:lineRule="auto"/>
        <w:ind w:left="0" w:firstLine="0"/>
        <w:jc w:val="left"/>
        <w:rPr>
          <w:rFonts w:eastAsia="Courier New"/>
          <w:sz w:val="24"/>
          <w:szCs w:val="24"/>
          <w:lang w:val="ru-RU" w:eastAsia="ru-RU" w:bidi="ru-RU"/>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379"/>
        <w:gridCol w:w="1276"/>
        <w:gridCol w:w="992"/>
      </w:tblGrid>
      <w:tr w:rsidR="004B488A" w:rsidRPr="004B488A" w:rsidTr="00CD7E5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B488A" w:rsidRPr="004B488A" w:rsidRDefault="004B488A"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Наименование работ</w:t>
            </w:r>
          </w:p>
          <w:p w:rsidR="004B488A" w:rsidRPr="004B488A" w:rsidRDefault="004B488A" w:rsidP="004B488A">
            <w:pPr>
              <w:widowControl w:val="0"/>
              <w:spacing w:after="0" w:line="240" w:lineRule="auto"/>
              <w:ind w:left="0" w:firstLine="0"/>
              <w:jc w:val="center"/>
              <w:rPr>
                <w:rFonts w:eastAsia="Courier New"/>
                <w:b/>
                <w:sz w:val="24"/>
                <w:szCs w:val="24"/>
                <w:lang w:val="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 xml:space="preserve">Ед. </w:t>
            </w:r>
            <w:proofErr w:type="spellStart"/>
            <w:r w:rsidRPr="004B488A">
              <w:rPr>
                <w:rFonts w:eastAsia="Courier New"/>
                <w:b/>
                <w:sz w:val="24"/>
                <w:szCs w:val="24"/>
                <w:lang w:val="ru-RU" w:bidi="ru-RU"/>
              </w:rPr>
              <w:t>изм</w:t>
            </w:r>
            <w:proofErr w:type="spellEnd"/>
            <w:r w:rsidRPr="004B488A">
              <w:rPr>
                <w:rFonts w:eastAsia="Courier New"/>
                <w:b/>
                <w:sz w:val="24"/>
                <w:szCs w:val="24"/>
                <w:lang w:val="ru-RU" w:bidi="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Кол-во</w:t>
            </w:r>
          </w:p>
        </w:tc>
      </w:tr>
      <w:tr w:rsidR="004B488A" w:rsidRPr="004B488A" w:rsidTr="00CD7E5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left"/>
              <w:rPr>
                <w:rFonts w:eastAsia="Courier New"/>
                <w:sz w:val="24"/>
                <w:szCs w:val="24"/>
                <w:lang w:val="ru-RU" w:bidi="ru-RU"/>
              </w:rPr>
            </w:pPr>
            <w:r w:rsidRPr="004B488A">
              <w:rPr>
                <w:rFonts w:eastAsia="Courier New"/>
                <w:sz w:val="24"/>
                <w:szCs w:val="24"/>
                <w:lang w:val="ru-RU" w:bidi="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B488A" w:rsidRPr="008E4670" w:rsidRDefault="004B488A" w:rsidP="004B488A">
            <w:pPr>
              <w:widowControl w:val="0"/>
              <w:spacing w:after="0" w:line="240" w:lineRule="auto"/>
              <w:ind w:left="0" w:firstLine="0"/>
              <w:jc w:val="left"/>
              <w:rPr>
                <w:rFonts w:eastAsia="Courier New"/>
                <w:sz w:val="24"/>
                <w:szCs w:val="24"/>
                <w:lang w:val="ru-RU" w:bidi="ru-RU"/>
              </w:rPr>
            </w:pPr>
            <w:proofErr w:type="spellStart"/>
            <w:r w:rsidRPr="008E4670">
              <w:rPr>
                <w:rFonts w:eastAsia="Courier New"/>
                <w:sz w:val="24"/>
                <w:szCs w:val="24"/>
                <w:lang w:val="ru-RU" w:bidi="ru-RU"/>
              </w:rPr>
              <w:t>Огнебиозащитное</w:t>
            </w:r>
            <w:proofErr w:type="spellEnd"/>
            <w:r w:rsidRPr="008E4670">
              <w:rPr>
                <w:rFonts w:eastAsia="Courier New"/>
                <w:sz w:val="24"/>
                <w:szCs w:val="24"/>
                <w:lang w:val="ru-RU" w:bidi="ru-RU"/>
              </w:rPr>
              <w:t xml:space="preserve"> покрытие деревянных поверхностей готовыми составами для обеспечения: первой группы огнезащитной эффективности по НПБ 251, 100м2</w:t>
            </w:r>
          </w:p>
          <w:p w:rsidR="004B488A" w:rsidRPr="004B488A" w:rsidRDefault="004B488A" w:rsidP="004B488A">
            <w:pPr>
              <w:widowControl w:val="0"/>
              <w:spacing w:after="0" w:line="240" w:lineRule="auto"/>
              <w:ind w:left="0" w:firstLine="0"/>
              <w:jc w:val="left"/>
              <w:rPr>
                <w:rFonts w:eastAsia="Courier New"/>
                <w:sz w:val="24"/>
                <w:szCs w:val="24"/>
                <w:lang w:val="ru-RU" w:bidi="ru-RU"/>
              </w:rPr>
            </w:pPr>
            <w:r w:rsidRPr="008E4670">
              <w:rPr>
                <w:rFonts w:eastAsia="Courier New"/>
                <w:sz w:val="24"/>
                <w:szCs w:val="24"/>
                <w:lang w:val="ru-RU" w:bidi="ru-RU"/>
              </w:rPr>
              <w:t>(ул.Н.Островского, 35В)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center"/>
              <w:rPr>
                <w:rFonts w:eastAsia="Courier New"/>
                <w:sz w:val="24"/>
                <w:szCs w:val="24"/>
                <w:lang w:val="ru-RU" w:bidi="ru-RU"/>
              </w:rPr>
            </w:pPr>
            <w:r w:rsidRPr="004B488A">
              <w:rPr>
                <w:rFonts w:eastAsia="Courier New"/>
                <w:sz w:val="24"/>
                <w:szCs w:val="24"/>
                <w:lang w:val="ru-RU" w:bidi="ru-RU"/>
              </w:rPr>
              <w:t>Кв.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center"/>
              <w:rPr>
                <w:rFonts w:eastAsia="Courier New"/>
                <w:sz w:val="24"/>
                <w:szCs w:val="24"/>
                <w:lang w:val="ru-RU" w:bidi="ru-RU"/>
              </w:rPr>
            </w:pPr>
            <w:r w:rsidRPr="008E4670">
              <w:rPr>
                <w:rFonts w:eastAsia="Courier New"/>
                <w:sz w:val="24"/>
                <w:szCs w:val="24"/>
                <w:lang w:val="ru-RU" w:bidi="ru-RU"/>
              </w:rPr>
              <w:t>364</w:t>
            </w:r>
            <w:r w:rsidRPr="004B488A">
              <w:rPr>
                <w:rFonts w:eastAsia="Courier New"/>
                <w:sz w:val="24"/>
                <w:szCs w:val="24"/>
                <w:lang w:val="ru-RU" w:bidi="ru-RU"/>
              </w:rPr>
              <w:t>,0</w:t>
            </w:r>
          </w:p>
        </w:tc>
      </w:tr>
      <w:tr w:rsidR="004B488A" w:rsidRPr="004B488A" w:rsidTr="00CD7E5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left"/>
              <w:rPr>
                <w:rFonts w:eastAsia="Courier New"/>
                <w:sz w:val="24"/>
                <w:szCs w:val="24"/>
                <w:lang w:val="ru-RU" w:bidi="ru-RU"/>
              </w:rPr>
            </w:pPr>
            <w:r w:rsidRPr="004B488A">
              <w:rPr>
                <w:rFonts w:eastAsia="Courier New"/>
                <w:sz w:val="24"/>
                <w:szCs w:val="24"/>
                <w:lang w:val="ru-RU" w:bidi="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hideMark/>
          </w:tcPr>
          <w:p w:rsidR="00A2534D" w:rsidRPr="008E4670" w:rsidRDefault="00A2534D" w:rsidP="00A2534D">
            <w:pPr>
              <w:widowControl w:val="0"/>
              <w:spacing w:after="0" w:line="240" w:lineRule="auto"/>
              <w:ind w:left="0" w:firstLine="0"/>
              <w:jc w:val="left"/>
              <w:rPr>
                <w:rFonts w:eastAsia="Courier New"/>
                <w:sz w:val="24"/>
                <w:szCs w:val="24"/>
                <w:lang w:val="ru-RU" w:bidi="ru-RU"/>
              </w:rPr>
            </w:pPr>
            <w:proofErr w:type="spellStart"/>
            <w:r w:rsidRPr="008E4670">
              <w:rPr>
                <w:rFonts w:eastAsia="Courier New"/>
                <w:sz w:val="24"/>
                <w:szCs w:val="24"/>
                <w:lang w:val="ru-RU" w:bidi="ru-RU"/>
              </w:rPr>
              <w:t>Огнебиозащитное</w:t>
            </w:r>
            <w:proofErr w:type="spellEnd"/>
            <w:r w:rsidRPr="008E4670">
              <w:rPr>
                <w:rFonts w:eastAsia="Courier New"/>
                <w:sz w:val="24"/>
                <w:szCs w:val="24"/>
                <w:lang w:val="ru-RU" w:bidi="ru-RU"/>
              </w:rPr>
              <w:t xml:space="preserve"> покрытие деревянных поверхностей готовыми составами для обеспечения: первой группы огнезащитной эффективности по НПБ 251, 100м2</w:t>
            </w:r>
          </w:p>
          <w:p w:rsidR="004B488A" w:rsidRPr="004B488A" w:rsidRDefault="00A2534D" w:rsidP="004B488A">
            <w:pPr>
              <w:widowControl w:val="0"/>
              <w:spacing w:after="0" w:line="240" w:lineRule="auto"/>
              <w:ind w:left="0" w:firstLine="0"/>
              <w:rPr>
                <w:rFonts w:eastAsia="Calibri"/>
                <w:sz w:val="24"/>
                <w:szCs w:val="24"/>
                <w:lang w:val="ru-RU" w:bidi="ru-RU"/>
              </w:rPr>
            </w:pPr>
            <w:r w:rsidRPr="008E4670">
              <w:rPr>
                <w:rFonts w:eastAsia="Calibri"/>
                <w:sz w:val="24"/>
                <w:szCs w:val="24"/>
                <w:lang w:val="ru-RU" w:bidi="ru-RU"/>
              </w:rPr>
              <w:t>(</w:t>
            </w:r>
            <w:r w:rsidRPr="008E4670">
              <w:rPr>
                <w:rFonts w:eastAsia="Courier New"/>
                <w:sz w:val="24"/>
                <w:szCs w:val="24"/>
                <w:lang w:val="ru-RU" w:bidi="ru-RU"/>
              </w:rPr>
              <w:t>ул.Н.Островского, 35Б)</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4B488A" w:rsidP="004B488A">
            <w:pPr>
              <w:widowControl w:val="0"/>
              <w:spacing w:after="0" w:line="240" w:lineRule="auto"/>
              <w:ind w:left="0" w:firstLine="0"/>
              <w:jc w:val="center"/>
              <w:rPr>
                <w:rFonts w:eastAsia="Courier New"/>
                <w:sz w:val="24"/>
                <w:szCs w:val="24"/>
                <w:lang w:val="ru-RU" w:bidi="ru-RU"/>
              </w:rPr>
            </w:pPr>
            <w:r w:rsidRPr="004B488A">
              <w:rPr>
                <w:rFonts w:eastAsia="Courier New"/>
                <w:sz w:val="24"/>
                <w:szCs w:val="24"/>
                <w:lang w:val="ru-RU" w:bidi="ru-RU"/>
              </w:rPr>
              <w:t>Кв.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488A" w:rsidRPr="004B488A" w:rsidRDefault="00A2534D" w:rsidP="004B488A">
            <w:pPr>
              <w:widowControl w:val="0"/>
              <w:spacing w:after="0" w:line="240" w:lineRule="auto"/>
              <w:ind w:left="0" w:firstLine="0"/>
              <w:jc w:val="center"/>
              <w:rPr>
                <w:rFonts w:eastAsia="Courier New"/>
                <w:sz w:val="24"/>
                <w:szCs w:val="24"/>
                <w:lang w:val="ru-RU" w:bidi="ru-RU"/>
              </w:rPr>
            </w:pPr>
            <w:r w:rsidRPr="008E4670">
              <w:rPr>
                <w:rFonts w:eastAsia="Courier New"/>
                <w:sz w:val="24"/>
                <w:szCs w:val="24"/>
                <w:lang w:val="ru-RU" w:bidi="ru-RU"/>
              </w:rPr>
              <w:t>221</w:t>
            </w:r>
            <w:r w:rsidR="004B488A" w:rsidRPr="004B488A">
              <w:rPr>
                <w:rFonts w:eastAsia="Courier New"/>
                <w:sz w:val="24"/>
                <w:szCs w:val="24"/>
                <w:lang w:val="ru-RU" w:bidi="ru-RU"/>
              </w:rPr>
              <w:t>,0</w:t>
            </w:r>
          </w:p>
        </w:tc>
      </w:tr>
    </w:tbl>
    <w:p w:rsidR="004B488A" w:rsidRPr="008E4670" w:rsidRDefault="004B488A" w:rsidP="00700427">
      <w:pPr>
        <w:widowControl w:val="0"/>
        <w:spacing w:after="0" w:line="240" w:lineRule="auto"/>
        <w:ind w:left="0" w:firstLine="0"/>
        <w:jc w:val="center"/>
        <w:rPr>
          <w:rFonts w:eastAsia="Calibri"/>
          <w:b/>
          <w:bCs/>
          <w:sz w:val="24"/>
          <w:szCs w:val="24"/>
          <w:lang w:val="ru-RU" w:bidi="ru-RU"/>
        </w:rPr>
        <w:sectPr w:rsidR="004B488A" w:rsidRPr="008E4670" w:rsidSect="004B488A">
          <w:pgSz w:w="11906" w:h="16838" w:code="9"/>
          <w:pgMar w:top="567" w:right="567" w:bottom="567" w:left="1134" w:header="0" w:footer="0" w:gutter="0"/>
          <w:cols w:space="708"/>
          <w:titlePg/>
          <w:docGrid w:linePitch="360"/>
        </w:sect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CD7E52"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CD7E52"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CD7E52"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CD7E52"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CD7E52"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CD7E52"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CD7E52"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CD7E52"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CD7E5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D027FC">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A3" w:rsidRDefault="00D607A3" w:rsidP="003006E0">
      <w:pPr>
        <w:spacing w:after="0" w:line="240" w:lineRule="auto"/>
      </w:pPr>
      <w:r>
        <w:separator/>
      </w:r>
    </w:p>
  </w:endnote>
  <w:endnote w:type="continuationSeparator" w:id="0">
    <w:p w:rsidR="00D607A3" w:rsidRDefault="00D607A3"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A3" w:rsidRDefault="00D607A3" w:rsidP="003006E0">
      <w:pPr>
        <w:spacing w:after="0" w:line="240" w:lineRule="auto"/>
      </w:pPr>
      <w:r>
        <w:separator/>
      </w:r>
    </w:p>
  </w:footnote>
  <w:footnote w:type="continuationSeparator" w:id="0">
    <w:p w:rsidR="00D607A3" w:rsidRDefault="00D607A3"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03A6A-6227-4E5B-A8C8-4BBF4ED6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10160</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cp:revision>
  <cp:lastPrinted>2020-07-13T07:47:00Z</cp:lastPrinted>
  <dcterms:created xsi:type="dcterms:W3CDTF">2020-07-31T07:39:00Z</dcterms:created>
  <dcterms:modified xsi:type="dcterms:W3CDTF">2020-08-07T09:33:00Z</dcterms:modified>
</cp:coreProperties>
</file>