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D507E6" w:rsidP="00C15150">
      <w:pPr>
        <w:spacing w:after="0" w:line="240" w:lineRule="auto"/>
        <w:ind w:right="252"/>
        <w:jc w:val="center"/>
        <w:rPr>
          <w:rFonts w:ascii="Times New Roman" w:hAnsi="Times New Roman" w:cs="Times New Roman"/>
          <w:b/>
          <w:color w:val="000000"/>
          <w:sz w:val="24"/>
          <w:szCs w:val="24"/>
          <w:lang w:eastAsia="ru-RU"/>
        </w:rPr>
      </w:pPr>
    </w:p>
    <w:p w:rsidR="00D507E6" w:rsidRDefault="00C15150" w:rsidP="0063444B">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EF3071" w:rsidRPr="005F6D49" w:rsidTr="005F74E4">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EF3071" w:rsidRPr="000D6225" w:rsidRDefault="00EF3071"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3071" w:rsidRPr="000D6225" w:rsidRDefault="00EF3071"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3071" w:rsidRPr="000D6225" w:rsidRDefault="00EF3071"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3071" w:rsidRPr="000D6225" w:rsidRDefault="00EF3071"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3071" w:rsidRDefault="00EF3071" w:rsidP="00EF30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 ц</w:t>
            </w:r>
            <w:r w:rsidRPr="000D6225">
              <w:rPr>
                <w:rFonts w:ascii="Times New Roman" w:eastAsia="Times New Roman" w:hAnsi="Times New Roman" w:cs="Times New Roman"/>
                <w:b/>
                <w:bCs/>
                <w:sz w:val="24"/>
                <w:szCs w:val="24"/>
                <w:lang w:eastAsia="ru-RU"/>
              </w:rPr>
              <w:t>ена</w:t>
            </w:r>
          </w:p>
          <w:p w:rsidR="00EF3071" w:rsidRPr="000D6225" w:rsidRDefault="00EF3071" w:rsidP="00EF3071">
            <w:pPr>
              <w:spacing w:after="0" w:line="240" w:lineRule="auto"/>
              <w:jc w:val="center"/>
              <w:rPr>
                <w:rFonts w:ascii="Times New Roman" w:eastAsia="Times New Roman" w:hAnsi="Times New Roman" w:cs="Times New Roman"/>
                <w:b/>
                <w:color w:val="000000"/>
                <w:sz w:val="20"/>
                <w:szCs w:val="20"/>
                <w:lang w:eastAsia="ru-RU"/>
              </w:rPr>
            </w:pPr>
            <w:r w:rsidRPr="000D6225">
              <w:rPr>
                <w:rFonts w:ascii="Times New Roman" w:eastAsia="Times New Roman" w:hAnsi="Times New Roman" w:cs="Times New Roman"/>
                <w:b/>
                <w:bCs/>
                <w:sz w:val="24"/>
                <w:szCs w:val="24"/>
                <w:lang w:eastAsia="ru-RU"/>
              </w:rPr>
              <w:t xml:space="preserve">  за единицу</w:t>
            </w:r>
            <w:r>
              <w:rPr>
                <w:rFonts w:ascii="Times New Roman" w:eastAsia="Times New Roman" w:hAnsi="Times New Roman" w:cs="Times New Roman"/>
                <w:b/>
                <w:bCs/>
                <w:sz w:val="24"/>
                <w:szCs w:val="24"/>
                <w:lang w:eastAsia="ru-RU"/>
              </w:rPr>
              <w:t>, руб.</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F3071" w:rsidRPr="00CF0452" w:rsidRDefault="00EF3071" w:rsidP="00EF30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 всего, руб.</w:t>
            </w:r>
          </w:p>
        </w:tc>
      </w:tr>
      <w:tr w:rsidR="00EF3071" w:rsidRPr="005F6D49" w:rsidTr="00BE6B90">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F3071" w:rsidRPr="005F6D49" w:rsidRDefault="00EF3071"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3071" w:rsidRPr="00CF2B4C" w:rsidRDefault="00EF3071" w:rsidP="00CF2B4C">
            <w:pPr>
              <w:autoSpaceDE w:val="0"/>
              <w:autoSpaceDN w:val="0"/>
              <w:adjustRightInd w:val="0"/>
              <w:spacing w:after="0" w:line="240" w:lineRule="auto"/>
              <w:jc w:val="center"/>
              <w:rPr>
                <w:rFonts w:ascii="Times New Roman" w:hAnsi="Times New Roman" w:cs="Times New Roman"/>
                <w:sz w:val="24"/>
                <w:szCs w:val="24"/>
              </w:rPr>
            </w:pPr>
            <w:r w:rsidRPr="00EF3071">
              <w:rPr>
                <w:rFonts w:ascii="Times New Roman" w:hAnsi="Times New Roman" w:cs="Times New Roman"/>
                <w:color w:val="000000"/>
                <w:sz w:val="24"/>
                <w:szCs w:val="24"/>
              </w:rPr>
              <w:t>Контейнер для исследования биоматериалов стерильный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3071" w:rsidRPr="00CF2B4C" w:rsidRDefault="00EF3071" w:rsidP="00CF2B4C">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EF3071" w:rsidRPr="00CF2B4C" w:rsidRDefault="00EF3071" w:rsidP="00CF2B4C">
            <w:pPr>
              <w:jc w:val="center"/>
              <w:rPr>
                <w:rFonts w:ascii="Times New Roman" w:hAnsi="Times New Roman" w:cs="Times New Roman"/>
                <w:bCs/>
                <w:color w:val="000000"/>
                <w:sz w:val="24"/>
                <w:szCs w:val="24"/>
              </w:rPr>
            </w:pPr>
            <w:r w:rsidRPr="00CF2B4C">
              <w:rPr>
                <w:rFonts w:ascii="Times New Roman" w:hAnsi="Times New Roman" w:cs="Times New Roman"/>
                <w:bCs/>
                <w:color w:val="000000"/>
                <w:sz w:val="24"/>
                <w:szCs w:val="24"/>
              </w:rPr>
              <w:t>500</w:t>
            </w:r>
            <w:r>
              <w:rPr>
                <w:rFonts w:ascii="Times New Roman" w:hAnsi="Times New Roman" w:cs="Times New Roman"/>
                <w:bCs/>
                <w:color w:val="000000"/>
                <w:sz w:val="24"/>
                <w:szCs w:val="24"/>
              </w:rPr>
              <w:t>0</w:t>
            </w:r>
          </w:p>
        </w:tc>
        <w:tc>
          <w:tcPr>
            <w:tcW w:w="3119" w:type="dxa"/>
            <w:tcBorders>
              <w:top w:val="single" w:sz="4" w:space="0" w:color="auto"/>
              <w:left w:val="single" w:sz="4" w:space="0" w:color="auto"/>
              <w:bottom w:val="single" w:sz="4" w:space="0" w:color="auto"/>
              <w:right w:val="single" w:sz="4" w:space="0" w:color="auto"/>
            </w:tcBorders>
            <w:vAlign w:val="center"/>
          </w:tcPr>
          <w:p w:rsidR="00EF3071" w:rsidRPr="00CF2B4C" w:rsidRDefault="0063444B" w:rsidP="00CF2B4C">
            <w:pPr>
              <w:jc w:val="center"/>
              <w:rPr>
                <w:rFonts w:ascii="Times New Roman" w:hAnsi="Times New Roman" w:cs="Times New Roman"/>
                <w:color w:val="000000"/>
                <w:sz w:val="24"/>
                <w:szCs w:val="24"/>
              </w:rPr>
            </w:pPr>
            <w:r w:rsidRPr="0063444B">
              <w:rPr>
                <w:rFonts w:ascii="Times New Roman" w:hAnsi="Times New Roman" w:cs="Times New Roman"/>
                <w:color w:val="000000"/>
                <w:sz w:val="24"/>
                <w:szCs w:val="24"/>
              </w:rPr>
              <w:t>10,39</w:t>
            </w:r>
          </w:p>
        </w:tc>
        <w:tc>
          <w:tcPr>
            <w:tcW w:w="4110" w:type="dxa"/>
            <w:tcBorders>
              <w:top w:val="single" w:sz="4" w:space="0" w:color="auto"/>
              <w:left w:val="single" w:sz="4" w:space="0" w:color="auto"/>
              <w:bottom w:val="single" w:sz="4" w:space="0" w:color="auto"/>
              <w:right w:val="single" w:sz="4" w:space="0" w:color="auto"/>
            </w:tcBorders>
            <w:vAlign w:val="center"/>
          </w:tcPr>
          <w:p w:rsidR="00EF3071" w:rsidRPr="00CF2B4C" w:rsidRDefault="00445719" w:rsidP="00CF2B4C">
            <w:pPr>
              <w:jc w:val="center"/>
              <w:rPr>
                <w:rFonts w:ascii="Times New Roman" w:hAnsi="Times New Roman" w:cs="Times New Roman"/>
                <w:bCs/>
                <w:color w:val="000000"/>
                <w:sz w:val="24"/>
                <w:szCs w:val="24"/>
              </w:rPr>
            </w:pPr>
            <w:r w:rsidRPr="00445719">
              <w:rPr>
                <w:rFonts w:ascii="Times New Roman" w:hAnsi="Times New Roman" w:cs="Times New Roman"/>
                <w:bCs/>
                <w:color w:val="000000"/>
                <w:sz w:val="24"/>
                <w:szCs w:val="24"/>
              </w:rPr>
              <w:t>51933,50</w:t>
            </w:r>
          </w:p>
        </w:tc>
      </w:tr>
      <w:tr w:rsidR="0063444B" w:rsidRPr="005F6D49" w:rsidTr="0063444B">
        <w:tblPrEx>
          <w:tblLook w:val="0000"/>
        </w:tblPrEx>
        <w:trPr>
          <w:trHeight w:val="948"/>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3444B" w:rsidRPr="00CF2B4C" w:rsidRDefault="0063444B" w:rsidP="00CF2B4C">
            <w:pPr>
              <w:spacing w:after="0" w:line="240" w:lineRule="auto"/>
              <w:jc w:val="center"/>
              <w:rPr>
                <w:rFonts w:ascii="Times New Roman" w:eastAsia="Times New Roman" w:hAnsi="Times New Roman" w:cs="Times New Roman"/>
                <w:b/>
                <w:bCs/>
                <w:sz w:val="24"/>
                <w:szCs w:val="24"/>
                <w:lang w:eastAsia="ru-RU"/>
              </w:rPr>
            </w:pPr>
            <w:r w:rsidRPr="00CF2B4C">
              <w:rPr>
                <w:rFonts w:ascii="Times New Roman" w:eastAsia="Times New Roman" w:hAnsi="Times New Roman" w:cs="Times New Roman"/>
                <w:b/>
                <w:bCs/>
                <w:sz w:val="24"/>
                <w:szCs w:val="24"/>
                <w:lang w:eastAsia="ru-RU"/>
              </w:rPr>
              <w:t>ИТОГО начальная (максимальная) цена</w:t>
            </w:r>
          </w:p>
          <w:p w:rsidR="0063444B" w:rsidRPr="00CF2B4C" w:rsidRDefault="0063444B" w:rsidP="00CF2B4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3444B" w:rsidRPr="00CF2B4C" w:rsidRDefault="0063444B" w:rsidP="00CF2B4C">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63444B" w:rsidRPr="00CF2B4C" w:rsidRDefault="0063444B" w:rsidP="00CF2B4C">
            <w:pPr>
              <w:jc w:val="center"/>
              <w:rPr>
                <w:rFonts w:ascii="Times New Roman" w:eastAsia="Times New Roman" w:hAnsi="Times New Roman" w:cs="Times New Roman"/>
                <w:sz w:val="24"/>
                <w:szCs w:val="24"/>
                <w:lang w:eastAsia="ru-RU"/>
              </w:rPr>
            </w:pPr>
          </w:p>
          <w:p w:rsidR="0063444B" w:rsidRPr="00CF2B4C" w:rsidRDefault="0063444B" w:rsidP="00CF2B4C">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44B" w:rsidRPr="00CF2B4C" w:rsidRDefault="0063444B" w:rsidP="0063444B">
            <w:pPr>
              <w:spacing w:after="0" w:line="240" w:lineRule="auto"/>
              <w:jc w:val="center"/>
              <w:rPr>
                <w:rFonts w:ascii="Times New Roman" w:eastAsia="Times New Roman" w:hAnsi="Times New Roman" w:cs="Times New Roman"/>
                <w:sz w:val="24"/>
                <w:szCs w:val="24"/>
                <w:lang w:eastAsia="ru-RU"/>
              </w:rPr>
            </w:pPr>
            <w:r w:rsidRPr="00CF2B4C">
              <w:rPr>
                <w:rFonts w:ascii="Times New Roman" w:eastAsia="Times New Roman" w:hAnsi="Times New Roman" w:cs="Times New Roman"/>
                <w:sz w:val="24"/>
                <w:szCs w:val="24"/>
                <w:lang w:eastAsia="ru-RU"/>
              </w:rPr>
              <w:t>-</w:t>
            </w:r>
          </w:p>
          <w:p w:rsidR="0063444B" w:rsidRPr="00CF2B4C" w:rsidRDefault="0063444B" w:rsidP="0063444B">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44B" w:rsidRDefault="0063444B" w:rsidP="0063444B">
            <w:pPr>
              <w:jc w:val="center"/>
              <w:rPr>
                <w:rFonts w:ascii="Times New Roman" w:hAnsi="Times New Roman" w:cs="Times New Roman"/>
                <w:bCs/>
                <w:color w:val="000000"/>
                <w:sz w:val="24"/>
                <w:szCs w:val="24"/>
              </w:rPr>
            </w:pPr>
          </w:p>
          <w:p w:rsidR="0063444B" w:rsidRPr="00CF2B4C" w:rsidRDefault="00445719" w:rsidP="0063444B">
            <w:pPr>
              <w:jc w:val="center"/>
              <w:rPr>
                <w:rFonts w:ascii="Times New Roman" w:hAnsi="Times New Roman" w:cs="Times New Roman"/>
                <w:bCs/>
                <w:color w:val="000000"/>
                <w:sz w:val="24"/>
                <w:szCs w:val="24"/>
              </w:rPr>
            </w:pPr>
            <w:r w:rsidRPr="00445719">
              <w:rPr>
                <w:rFonts w:ascii="Times New Roman" w:hAnsi="Times New Roman" w:cs="Times New Roman"/>
                <w:bCs/>
                <w:color w:val="000000"/>
                <w:sz w:val="24"/>
                <w:szCs w:val="24"/>
              </w:rPr>
              <w:t>51933,50</w:t>
            </w:r>
          </w:p>
        </w:tc>
      </w:tr>
      <w:tr w:rsidR="00CF2B4C"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5F6D49" w:rsidRDefault="00CF2B4C"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CF2B4C" w:rsidRPr="005F6D49" w:rsidRDefault="00CF2B4C"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F2B4C" w:rsidRPr="005F6D49" w:rsidRDefault="00CF2B4C"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1"/>
        <w:gridCol w:w="3005"/>
        <w:gridCol w:w="12250"/>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EC5375">
        <w:trPr>
          <w:trHeight w:val="458"/>
        </w:trPr>
        <w:tc>
          <w:tcPr>
            <w:tcW w:w="621"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3005"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25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EC5375">
        <w:trPr>
          <w:trHeight w:val="458"/>
        </w:trPr>
        <w:tc>
          <w:tcPr>
            <w:tcW w:w="621"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3005"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25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063F" w:rsidRPr="005F6D49" w:rsidTr="00EC5375">
        <w:trPr>
          <w:trHeight w:val="1919"/>
        </w:trPr>
        <w:tc>
          <w:tcPr>
            <w:tcW w:w="621" w:type="dxa"/>
            <w:tcBorders>
              <w:top w:val="single" w:sz="5" w:space="0" w:color="auto"/>
              <w:left w:val="single" w:sz="10" w:space="0" w:color="auto"/>
              <w:bottom w:val="single" w:sz="5" w:space="0" w:color="auto"/>
              <w:right w:val="single" w:sz="5" w:space="0" w:color="auto"/>
            </w:tcBorders>
            <w:shd w:val="clear" w:color="FFFFFF" w:fill="auto"/>
            <w:vAlign w:val="center"/>
          </w:tcPr>
          <w:p w:rsidR="00F7063F" w:rsidRPr="005F6D49" w:rsidRDefault="00EC5375" w:rsidP="0001178F">
            <w:pPr>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5" w:space="0" w:color="auto"/>
              <w:left w:val="single" w:sz="5" w:space="0" w:color="auto"/>
              <w:bottom w:val="single" w:sz="5" w:space="0" w:color="auto"/>
              <w:right w:val="single" w:sz="5" w:space="0" w:color="auto"/>
            </w:tcBorders>
            <w:shd w:val="clear" w:color="FFFFFF" w:fill="auto"/>
            <w:vAlign w:val="center"/>
          </w:tcPr>
          <w:p w:rsidR="00F7063F" w:rsidRDefault="00EF3071" w:rsidP="009970F1">
            <w:pPr>
              <w:autoSpaceDE w:val="0"/>
              <w:autoSpaceDN w:val="0"/>
              <w:adjustRightInd w:val="0"/>
              <w:spacing w:after="0" w:line="240" w:lineRule="auto"/>
              <w:jc w:val="center"/>
              <w:rPr>
                <w:rFonts w:ascii="Times New Roman" w:hAnsi="Times New Roman" w:cs="Times New Roman"/>
                <w:sz w:val="24"/>
                <w:szCs w:val="24"/>
              </w:rPr>
            </w:pPr>
            <w:r w:rsidRPr="00EF3071">
              <w:rPr>
                <w:rFonts w:ascii="Times New Roman" w:hAnsi="Times New Roman" w:cs="Times New Roman"/>
                <w:color w:val="000000"/>
                <w:sz w:val="24"/>
                <w:szCs w:val="24"/>
              </w:rPr>
              <w:t>Контейнер для исследования биоматериалов стерильный</w:t>
            </w:r>
          </w:p>
        </w:tc>
        <w:tc>
          <w:tcPr>
            <w:tcW w:w="12250" w:type="dxa"/>
            <w:tcBorders>
              <w:top w:val="single" w:sz="5" w:space="0" w:color="auto"/>
              <w:left w:val="single" w:sz="5" w:space="0" w:color="auto"/>
              <w:bottom w:val="single" w:sz="5" w:space="0" w:color="auto"/>
              <w:right w:val="single" w:sz="5" w:space="0" w:color="auto"/>
            </w:tcBorders>
            <w:shd w:val="clear" w:color="FFFFFF" w:fill="auto"/>
            <w:vAlign w:val="center"/>
          </w:tcPr>
          <w:p w:rsidR="0063444B" w:rsidRPr="0063444B" w:rsidRDefault="0063444B" w:rsidP="0063444B">
            <w:pPr>
              <w:pStyle w:val="a4"/>
              <w:jc w:val="both"/>
              <w:rPr>
                <w:rFonts w:ascii="Times New Roman" w:hAnsi="Times New Roman"/>
                <w:bCs/>
                <w:sz w:val="23"/>
                <w:szCs w:val="23"/>
              </w:rPr>
            </w:pPr>
            <w:r w:rsidRPr="0063444B">
              <w:rPr>
                <w:rFonts w:ascii="Times New Roman" w:hAnsi="Times New Roman"/>
                <w:bCs/>
                <w:sz w:val="23"/>
                <w:szCs w:val="23"/>
              </w:rPr>
              <w:t xml:space="preserve">Стерильная покрытая пластиковая емкость без дополнительных добавок, предназначенная для использования при сборе, сохранении и/или транспортировании образца мочи для посева, анализа и/или другого исследования. Это изделие </w:t>
            </w:r>
            <w:r>
              <w:rPr>
                <w:rFonts w:ascii="Times New Roman" w:hAnsi="Times New Roman"/>
                <w:bCs/>
                <w:sz w:val="23"/>
                <w:szCs w:val="23"/>
              </w:rPr>
              <w:t>для одноразового использования.</w:t>
            </w:r>
          </w:p>
          <w:p w:rsidR="0063444B" w:rsidRPr="0063444B" w:rsidRDefault="0063444B" w:rsidP="0063444B">
            <w:pPr>
              <w:pStyle w:val="a4"/>
              <w:jc w:val="both"/>
              <w:rPr>
                <w:rFonts w:ascii="Times New Roman" w:hAnsi="Times New Roman"/>
                <w:bCs/>
                <w:sz w:val="23"/>
                <w:szCs w:val="23"/>
              </w:rPr>
            </w:pPr>
          </w:p>
          <w:p w:rsidR="0063444B" w:rsidRPr="0063444B" w:rsidRDefault="0063444B" w:rsidP="0063444B">
            <w:pPr>
              <w:pStyle w:val="a4"/>
              <w:jc w:val="both"/>
              <w:rPr>
                <w:rFonts w:ascii="Times New Roman" w:hAnsi="Times New Roman"/>
                <w:bCs/>
                <w:sz w:val="23"/>
                <w:szCs w:val="23"/>
              </w:rPr>
            </w:pPr>
            <w:proofErr w:type="gramStart"/>
            <w:r w:rsidRPr="0063444B">
              <w:rPr>
                <w:rFonts w:ascii="Times New Roman" w:hAnsi="Times New Roman"/>
                <w:bCs/>
                <w:sz w:val="23"/>
                <w:szCs w:val="23"/>
              </w:rPr>
              <w:t>Изготовлены</w:t>
            </w:r>
            <w:proofErr w:type="gramEnd"/>
            <w:r w:rsidRPr="0063444B">
              <w:rPr>
                <w:rFonts w:ascii="Times New Roman" w:hAnsi="Times New Roman"/>
                <w:bCs/>
                <w:sz w:val="23"/>
                <w:szCs w:val="23"/>
              </w:rPr>
              <w:t xml:space="preserve"> из прочного прозрачного полимера. Стерильные (стери</w:t>
            </w:r>
            <w:r>
              <w:rPr>
                <w:rFonts w:ascii="Times New Roman" w:hAnsi="Times New Roman"/>
                <w:bCs/>
                <w:sz w:val="23"/>
                <w:szCs w:val="23"/>
              </w:rPr>
              <w:t>лизованы оксидом этилена)</w:t>
            </w:r>
            <w:proofErr w:type="gramStart"/>
            <w:r>
              <w:rPr>
                <w:rFonts w:ascii="Times New Roman" w:hAnsi="Times New Roman"/>
                <w:bCs/>
                <w:sz w:val="23"/>
                <w:szCs w:val="23"/>
              </w:rPr>
              <w:t>,о</w:t>
            </w:r>
            <w:proofErr w:type="gramEnd"/>
            <w:r>
              <w:rPr>
                <w:rFonts w:ascii="Times New Roman" w:hAnsi="Times New Roman"/>
                <w:bCs/>
                <w:sz w:val="23"/>
                <w:szCs w:val="23"/>
              </w:rPr>
              <w:t xml:space="preserve">бъем </w:t>
            </w:r>
            <w:r w:rsidRPr="0063444B">
              <w:rPr>
                <w:rFonts w:ascii="Times New Roman" w:hAnsi="Times New Roman"/>
                <w:bCs/>
                <w:sz w:val="23"/>
                <w:szCs w:val="23"/>
              </w:rPr>
              <w:t xml:space="preserve">не менее 120 мл, помещены в индивидуальную стерильную полиэтиленовую прозрачную упаковку. </w:t>
            </w:r>
            <w:proofErr w:type="gramStart"/>
            <w:r w:rsidRPr="0063444B">
              <w:rPr>
                <w:rFonts w:ascii="Times New Roman" w:hAnsi="Times New Roman"/>
                <w:bCs/>
                <w:sz w:val="23"/>
                <w:szCs w:val="23"/>
              </w:rPr>
              <w:t>Снабжены</w:t>
            </w:r>
            <w:proofErr w:type="gramEnd"/>
            <w:r w:rsidRPr="0063444B">
              <w:rPr>
                <w:rFonts w:ascii="Times New Roman" w:hAnsi="Times New Roman"/>
                <w:bCs/>
                <w:sz w:val="23"/>
                <w:szCs w:val="23"/>
              </w:rPr>
              <w:t xml:space="preserve"> герметично завинчивающейся крышкой. Имеют этикетку для информационной надписи. Контейнеры для биологических жидкостей имеют градуировку с ценой деления 20 мл.</w:t>
            </w:r>
          </w:p>
          <w:p w:rsidR="00F7063F" w:rsidRDefault="00F7063F" w:rsidP="005668F4">
            <w:pPr>
              <w:pStyle w:val="a4"/>
              <w:jc w:val="center"/>
              <w:rPr>
                <w:rFonts w:ascii="Times New Roman" w:hAnsi="Times New Roman"/>
                <w:b/>
                <w:bCs/>
                <w:sz w:val="23"/>
                <w:szCs w:val="23"/>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C21B37">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C21B37" w:rsidRDefault="00C21B37" w:rsidP="00C21B37">
            <w:pPr>
              <w:spacing w:after="0" w:line="240" w:lineRule="auto"/>
              <w:jc w:val="center"/>
              <w:rPr>
                <w:rFonts w:ascii="Times New Roman" w:hAnsi="Times New Roman" w:cs="Times New Roman"/>
                <w:iCs/>
                <w:sz w:val="24"/>
                <w:szCs w:val="24"/>
              </w:rPr>
            </w:pPr>
          </w:p>
          <w:p w:rsidR="00605EE5" w:rsidRDefault="00605EE5" w:rsidP="00C21B3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C21B37" w:rsidRDefault="00C21B37" w:rsidP="00C21B3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w:t>
            </w:r>
            <w:r w:rsidR="0063444B">
              <w:rPr>
                <w:rFonts w:ascii="Times New Roman" w:hAnsi="Times New Roman" w:cs="Times New Roman"/>
                <w:iCs/>
                <w:sz w:val="24"/>
                <w:szCs w:val="24"/>
              </w:rPr>
              <w:t>од Воркута, ул. Матвеева, д.37А.</w:t>
            </w:r>
          </w:p>
          <w:p w:rsidR="00605EE5" w:rsidRPr="005F6D49" w:rsidRDefault="00605EE5" w:rsidP="0063444B">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37" w:rsidRDefault="00C21B37" w:rsidP="00C21B37">
            <w:pPr>
              <w:spacing w:after="0" w:line="240" w:lineRule="auto"/>
              <w:jc w:val="center"/>
              <w:rPr>
                <w:rFonts w:ascii="Times New Roman" w:hAnsi="Times New Roman" w:cs="Times New Roman"/>
                <w:sz w:val="24"/>
                <w:szCs w:val="24"/>
              </w:rPr>
            </w:pPr>
            <w:proofErr w:type="gramStart"/>
            <w:r w:rsidRPr="00BD60EE">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 настоящего Договора, д</w:t>
            </w:r>
            <w:r>
              <w:rPr>
                <w:rFonts w:ascii="Times New Roman" w:hAnsi="Times New Roman" w:cs="Times New Roman"/>
                <w:sz w:val="24"/>
                <w:szCs w:val="24"/>
              </w:rPr>
              <w:t>о окончания срока его действия</w:t>
            </w:r>
            <w:r w:rsidRPr="00BD60EE">
              <w:rPr>
                <w:rFonts w:ascii="Times New Roman" w:hAnsi="Times New Roman" w:cs="Times New Roman"/>
                <w:sz w:val="24"/>
                <w:szCs w:val="24"/>
              </w:rPr>
              <w:t>, в рабочие дни (с понедельника по пятницу, исключая нерабочие праздничные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w:t>
            </w:r>
            <w:proofErr w:type="gramEnd"/>
            <w:r w:rsidRPr="00BD60EE">
              <w:rPr>
                <w:rFonts w:ascii="Times New Roman" w:hAnsi="Times New Roman" w:cs="Times New Roman"/>
                <w:sz w:val="24"/>
                <w:szCs w:val="24"/>
              </w:rPr>
              <w:t xml:space="preserve">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735ACB" w:rsidRPr="005F6D49" w:rsidRDefault="00C21B37" w:rsidP="00C21B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F6D49">
              <w:rPr>
                <w:rFonts w:ascii="Times New Roman" w:hAnsi="Times New Roman" w:cs="Times New Roman"/>
                <w:sz w:val="24"/>
                <w:szCs w:val="24"/>
              </w:rPr>
              <w:t>Срок годности на Товар на момент передачи его Покупат</w:t>
            </w:r>
            <w:r>
              <w:rPr>
                <w:rFonts w:ascii="Times New Roman" w:hAnsi="Times New Roman" w:cs="Times New Roman"/>
                <w:sz w:val="24"/>
                <w:szCs w:val="24"/>
              </w:rPr>
              <w:t>елю должен составлять не менее 7</w:t>
            </w:r>
            <w:r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C21B37" w:rsidP="002B3DBC">
            <w:pPr>
              <w:spacing w:after="0" w:line="240" w:lineRule="auto"/>
              <w:jc w:val="center"/>
              <w:rPr>
                <w:rFonts w:ascii="Times New Roman" w:hAnsi="Times New Roman" w:cs="Times New Roman"/>
                <w:i/>
                <w:color w:val="000000"/>
                <w:sz w:val="24"/>
                <w:szCs w:val="24"/>
              </w:rPr>
            </w:pPr>
            <w:r w:rsidRPr="00695C8D">
              <w:rPr>
                <w:rFonts w:ascii="Times New Roman" w:hAnsi="Times New Roman"/>
                <w:sz w:val="24"/>
                <w:szCs w:val="24"/>
              </w:rPr>
              <w:t>Оплата партии Товара производится Покупателем</w:t>
            </w:r>
            <w:r w:rsidRPr="00695C8D">
              <w:t xml:space="preserve"> </w:t>
            </w:r>
            <w:r>
              <w:rPr>
                <w:rFonts w:ascii="Times New Roman" w:hAnsi="Times New Roman"/>
                <w:sz w:val="24"/>
                <w:szCs w:val="24"/>
              </w:rPr>
              <w:t>в течение 45</w:t>
            </w:r>
            <w:r w:rsidRPr="00695C8D">
              <w:rPr>
                <w:rFonts w:ascii="Times New Roman" w:hAnsi="Times New Roman"/>
                <w:sz w:val="24"/>
                <w:szCs w:val="24"/>
              </w:rPr>
              <w:t xml:space="preserve">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rFonts w:ascii="Times New Roman" w:hAnsi="Times New Roman"/>
                <w:sz w:val="24"/>
                <w:szCs w:val="24"/>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3444B">
      <w:pgSz w:w="16838" w:h="11906" w:orient="landscape"/>
      <w:pgMar w:top="0"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70826"/>
    <w:rsid w:val="00177762"/>
    <w:rsid w:val="001F7494"/>
    <w:rsid w:val="00204E84"/>
    <w:rsid w:val="00210EFA"/>
    <w:rsid w:val="00211FB5"/>
    <w:rsid w:val="00242B10"/>
    <w:rsid w:val="00250E87"/>
    <w:rsid w:val="0028303F"/>
    <w:rsid w:val="00293418"/>
    <w:rsid w:val="002B3568"/>
    <w:rsid w:val="002B3DBC"/>
    <w:rsid w:val="002B6B02"/>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17351"/>
    <w:rsid w:val="00445719"/>
    <w:rsid w:val="0046283D"/>
    <w:rsid w:val="0046605E"/>
    <w:rsid w:val="00474DB7"/>
    <w:rsid w:val="004775A7"/>
    <w:rsid w:val="00487D5B"/>
    <w:rsid w:val="004B2CD0"/>
    <w:rsid w:val="004C2A09"/>
    <w:rsid w:val="004F7267"/>
    <w:rsid w:val="005B0485"/>
    <w:rsid w:val="005B7B5A"/>
    <w:rsid w:val="005C130D"/>
    <w:rsid w:val="005C2AC9"/>
    <w:rsid w:val="005D1CC5"/>
    <w:rsid w:val="005E46D5"/>
    <w:rsid w:val="005F6D49"/>
    <w:rsid w:val="005F7762"/>
    <w:rsid w:val="00600675"/>
    <w:rsid w:val="0060526F"/>
    <w:rsid w:val="00605EE5"/>
    <w:rsid w:val="0063444B"/>
    <w:rsid w:val="00684974"/>
    <w:rsid w:val="006867D2"/>
    <w:rsid w:val="00691068"/>
    <w:rsid w:val="00691CB5"/>
    <w:rsid w:val="00693DF5"/>
    <w:rsid w:val="00696CB7"/>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768BA"/>
    <w:rsid w:val="008878CE"/>
    <w:rsid w:val="008A0D0A"/>
    <w:rsid w:val="008F5BE9"/>
    <w:rsid w:val="00906494"/>
    <w:rsid w:val="00913DBA"/>
    <w:rsid w:val="009152A7"/>
    <w:rsid w:val="00931C0B"/>
    <w:rsid w:val="0093533F"/>
    <w:rsid w:val="009376FC"/>
    <w:rsid w:val="00943266"/>
    <w:rsid w:val="009970F1"/>
    <w:rsid w:val="009B28D6"/>
    <w:rsid w:val="009B4BC1"/>
    <w:rsid w:val="009E57BB"/>
    <w:rsid w:val="009F24D1"/>
    <w:rsid w:val="00A21CDF"/>
    <w:rsid w:val="00A303AE"/>
    <w:rsid w:val="00A83713"/>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1B37"/>
    <w:rsid w:val="00C24AC6"/>
    <w:rsid w:val="00C53CB3"/>
    <w:rsid w:val="00C60BDD"/>
    <w:rsid w:val="00C9136A"/>
    <w:rsid w:val="00C923B8"/>
    <w:rsid w:val="00CE4234"/>
    <w:rsid w:val="00CE6E5C"/>
    <w:rsid w:val="00CF1B7A"/>
    <w:rsid w:val="00CF2B4C"/>
    <w:rsid w:val="00D016D6"/>
    <w:rsid w:val="00D507E6"/>
    <w:rsid w:val="00D97C5A"/>
    <w:rsid w:val="00DA5228"/>
    <w:rsid w:val="00DC1A7D"/>
    <w:rsid w:val="00DC5560"/>
    <w:rsid w:val="00DD7D05"/>
    <w:rsid w:val="00DE6071"/>
    <w:rsid w:val="00DF0F2F"/>
    <w:rsid w:val="00DF48ED"/>
    <w:rsid w:val="00E03A30"/>
    <w:rsid w:val="00E455C9"/>
    <w:rsid w:val="00E7642A"/>
    <w:rsid w:val="00E76D46"/>
    <w:rsid w:val="00EB4CE6"/>
    <w:rsid w:val="00EC5375"/>
    <w:rsid w:val="00EE3007"/>
    <w:rsid w:val="00EE35D3"/>
    <w:rsid w:val="00EE6A38"/>
    <w:rsid w:val="00EF3071"/>
    <w:rsid w:val="00F01AAC"/>
    <w:rsid w:val="00F519B4"/>
    <w:rsid w:val="00F547DB"/>
    <w:rsid w:val="00F5648E"/>
    <w:rsid w:val="00F7063F"/>
    <w:rsid w:val="00F70D07"/>
    <w:rsid w:val="00F74D93"/>
    <w:rsid w:val="00F76D37"/>
    <w:rsid w:val="00F910A2"/>
    <w:rsid w:val="00F94D9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 w:type="paragraph" w:customStyle="1" w:styleId="11">
    <w:name w:val="Без интервала1"/>
    <w:rsid w:val="00D507E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0286841">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44328303">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4195654">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68338819">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18</cp:revision>
  <cp:lastPrinted>2021-10-27T09:18:00Z</cp:lastPrinted>
  <dcterms:created xsi:type="dcterms:W3CDTF">2022-09-07T07:35:00Z</dcterms:created>
  <dcterms:modified xsi:type="dcterms:W3CDTF">2023-05-17T05:30:00Z</dcterms:modified>
</cp:coreProperties>
</file>